
<file path=[Content_Types].xml><?xml version="1.0" encoding="utf-8"?>
<Types xmlns="http://schemas.openxmlformats.org/package/2006/content-types">
  <Default Extension="xml" ContentType="application/xml"/>
  <Default Extension="png" ContentType="image/png"/>
  <Default Extension="tiff" ContentType="image/tif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91.060.10"/>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91.060.10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P 32"/>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P 32</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30593</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代替 GB/T 30593</w:t>
      </w:r>
      <w:r>
        <w:rPr>
          <w:rFonts w:hint="eastAsia" w:hAnsi="黑体"/>
        </w:rPr>
        <w:t>—</w:t>
      </w:r>
      <w:r>
        <w:rPr>
          <w:rFonts w:hAnsi="黑体"/>
        </w:rPr>
        <w:t>2014</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外墙内保温复合板系统</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External wall interior insulation composite panel system</w:t>
      </w:r>
      <w:r>
        <w:rPr>
          <w:rFonts w:ascii="黑体" w:hAnsi="黑体"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（修订征求意见稿）</w:t>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023</w:t>
      </w:r>
      <w:r>
        <w:rPr>
          <w:rFonts w:hint="eastAsia"/>
          <w:sz w:val="21"/>
          <w:szCs w:val="28"/>
        </w:rPr>
        <w:t>年7月1</w:t>
      </w:r>
      <w:r>
        <w:rPr>
          <w:sz w:val="21"/>
          <w:szCs w:val="28"/>
        </w:rPr>
        <w:t>3</w:t>
      </w:r>
      <w:r>
        <w:rPr>
          <w:rFonts w:hint="eastAsia"/>
          <w:sz w:val="21"/>
          <w:szCs w:val="28"/>
        </w:rPr>
        <w:t>日）</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bookmarkStart w:id="56" w:name="_GoBack"/>
      <w:bookmarkEnd w:id="56"/>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1"/>
        <w:spacing w:after="468"/>
      </w:pPr>
      <w:bookmarkStart w:id="19" w:name="BookMark1"/>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"_Toc140186718" </w:instrText>
      </w:r>
      <w:r>
        <w:fldChar w:fldCharType="separate"/>
      </w:r>
      <w:r>
        <w:rPr>
          <w:rStyle w:val="32"/>
        </w:rPr>
        <w:t>前言</w:t>
      </w:r>
      <w:r>
        <w:tab/>
      </w:r>
      <w:r>
        <w:fldChar w:fldCharType="begin"/>
      </w:r>
      <w:r>
        <w:instrText xml:space="preserve"> PAGEREF _Toc140186718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"_Toc140186719" </w:instrText>
      </w:r>
      <w:r>
        <w:fldChar w:fldCharType="separate"/>
      </w:r>
      <w:r>
        <w:rPr>
          <w:rStyle w:val="32"/>
        </w:rPr>
        <w:t>1  范围</w:t>
      </w:r>
      <w:r>
        <w:tab/>
      </w:r>
      <w:r>
        <w:fldChar w:fldCharType="begin"/>
      </w:r>
      <w:r>
        <w:instrText xml:space="preserve"> PAGEREF _Toc140186719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"_Toc140186720" </w:instrText>
      </w:r>
      <w:r>
        <w:fldChar w:fldCharType="separate"/>
      </w:r>
      <w:r>
        <w:rPr>
          <w:rStyle w:val="32"/>
        </w:rPr>
        <w:t>2  规范性引用文件</w:t>
      </w:r>
      <w:r>
        <w:tab/>
      </w:r>
      <w:r>
        <w:fldChar w:fldCharType="begin"/>
      </w:r>
      <w:r>
        <w:instrText xml:space="preserve"> PAGEREF _Toc140186720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"_Toc140186721" </w:instrText>
      </w:r>
      <w:r>
        <w:fldChar w:fldCharType="separate"/>
      </w:r>
      <w:r>
        <w:rPr>
          <w:rStyle w:val="32"/>
        </w:rPr>
        <w:t>3  术语和定义</w:t>
      </w:r>
      <w:r>
        <w:tab/>
      </w:r>
      <w:r>
        <w:fldChar w:fldCharType="begin"/>
      </w:r>
      <w:r>
        <w:instrText xml:space="preserve"> PAGEREF _Toc140186721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"_Toc140186722" </w:instrText>
      </w:r>
      <w:r>
        <w:fldChar w:fldCharType="separate"/>
      </w:r>
      <w:r>
        <w:rPr>
          <w:rStyle w:val="32"/>
        </w:rPr>
        <w:t>4  分类和基本构造</w:t>
      </w:r>
      <w:r>
        <w:tab/>
      </w:r>
      <w:r>
        <w:fldChar w:fldCharType="begin"/>
      </w:r>
      <w:r>
        <w:instrText xml:space="preserve"> PAGEREF _Toc140186722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"_Toc140186723" </w:instrText>
      </w:r>
      <w:r>
        <w:fldChar w:fldCharType="separate"/>
      </w:r>
      <w:r>
        <w:rPr>
          <w:rStyle w:val="32"/>
        </w:rPr>
        <w:t>5  一般要求</w:t>
      </w:r>
      <w:r>
        <w:tab/>
      </w:r>
      <w:r>
        <w:fldChar w:fldCharType="begin"/>
      </w:r>
      <w:r>
        <w:instrText xml:space="preserve"> PAGEREF _Toc140186723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"_Toc140186724" </w:instrText>
      </w:r>
      <w:r>
        <w:fldChar w:fldCharType="separate"/>
      </w:r>
      <w:r>
        <w:rPr>
          <w:rStyle w:val="32"/>
        </w:rPr>
        <w:t>6  要求</w:t>
      </w:r>
      <w:r>
        <w:tab/>
      </w:r>
      <w:r>
        <w:fldChar w:fldCharType="begin"/>
      </w:r>
      <w:r>
        <w:instrText xml:space="preserve"> PAGEREF _Toc140186724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"_Toc140186725" </w:instrText>
      </w:r>
      <w:r>
        <w:fldChar w:fldCharType="separate"/>
      </w:r>
      <w:r>
        <w:rPr>
          <w:rStyle w:val="32"/>
        </w:rPr>
        <w:t>7  试验方法</w:t>
      </w:r>
      <w:r>
        <w:tab/>
      </w:r>
      <w:r>
        <w:fldChar w:fldCharType="begin"/>
      </w:r>
      <w:r>
        <w:instrText xml:space="preserve"> PAGEREF _Toc140186725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"_Toc140186726" </w:instrText>
      </w:r>
      <w:r>
        <w:fldChar w:fldCharType="separate"/>
      </w:r>
      <w:r>
        <w:rPr>
          <w:rStyle w:val="32"/>
        </w:rPr>
        <w:t>8  检验规则</w:t>
      </w:r>
      <w:r>
        <w:tab/>
      </w:r>
      <w:r>
        <w:fldChar w:fldCharType="begin"/>
      </w:r>
      <w:r>
        <w:instrText xml:space="preserve"> PAGEREF _Toc140186726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"_Toc140186727" </w:instrText>
      </w:r>
      <w:r>
        <w:fldChar w:fldCharType="separate"/>
      </w:r>
      <w:r>
        <w:rPr>
          <w:rStyle w:val="32"/>
        </w:rPr>
        <w:t>9  随</w:t>
      </w:r>
      <w:r>
        <w:rPr>
          <w:rStyle w:val="32"/>
          <w:rFonts w:hint="eastAsia"/>
        </w:rPr>
        <w:t>行</w:t>
      </w:r>
      <w:r>
        <w:rPr>
          <w:rStyle w:val="32"/>
        </w:rPr>
        <w:t>文件、包装、运输和贮存</w:t>
      </w:r>
      <w:r>
        <w:tab/>
      </w:r>
      <w:r>
        <w:fldChar w:fldCharType="begin"/>
      </w:r>
      <w:r>
        <w:instrText xml:space="preserve"> PAGEREF _Toc140186727 \h </w:instrText>
      </w:r>
      <w:r>
        <w:fldChar w:fldCharType="separate"/>
      </w:r>
      <w:r>
        <w:t>12</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pPr>
        <w:pStyle w:val="89"/>
        <w:spacing w:before="900" w:after="468"/>
      </w:pPr>
      <w:bookmarkStart w:id="20" w:name="_Toc140186718"/>
      <w:bookmarkStart w:id="21" w:name="BookMark2"/>
      <w:r>
        <w:rPr>
          <w:spacing w:val="320"/>
        </w:rPr>
        <w:t>前</w:t>
      </w:r>
      <w:r>
        <w:t>言</w:t>
      </w:r>
      <w:bookmarkEnd w:id="20"/>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本文件代替GB/T 30593—2014《外墙内保温复合板系统》，与GB/T 30593—2014相比，除编辑性改动外，主要技术变化如下：</w:t>
      </w:r>
    </w:p>
    <w:p>
      <w:pPr>
        <w:pStyle w:val="56"/>
        <w:ind w:firstLine="420"/>
      </w:pPr>
      <w:r>
        <w:rPr>
          <w:rFonts w:hint="eastAsia" w:ascii="黑体" w:hAnsi="黑体" w:eastAsia="黑体"/>
        </w:rPr>
        <w:t>——</w:t>
      </w:r>
      <w:r>
        <w:rPr>
          <w:rFonts w:hint="eastAsia"/>
        </w:rPr>
        <w:t>更改了外墙内保温复合板系统、外墙内保温复合板的定义（见3.1、3</w:t>
      </w:r>
      <w:r>
        <w:t>.2</w:t>
      </w:r>
      <w:r>
        <w:rPr>
          <w:rFonts w:hint="eastAsia"/>
        </w:rPr>
        <w:t>、3</w:t>
      </w:r>
      <w:r>
        <w:t>.5</w:t>
      </w:r>
      <w:r>
        <w:rPr>
          <w:rFonts w:hint="eastAsia"/>
        </w:rPr>
        <w:t>，2014年版的3.1、3</w:t>
      </w:r>
      <w:r>
        <w:t>.2</w:t>
      </w:r>
      <w:r>
        <w:rPr>
          <w:rFonts w:hint="eastAsia"/>
        </w:rPr>
        <w:t>、3</w:t>
      </w:r>
      <w:r>
        <w:t>.5</w:t>
      </w:r>
      <w:r>
        <w:rPr>
          <w:rFonts w:hint="eastAsia"/>
        </w:rPr>
        <w:t>）；</w:t>
      </w:r>
    </w:p>
    <w:p>
      <w:pPr>
        <w:pStyle w:val="56"/>
        <w:ind w:firstLine="420"/>
      </w:pPr>
      <w:r>
        <w:rPr>
          <w:rFonts w:hint="eastAsia" w:ascii="黑体" w:hAnsi="黑体" w:eastAsia="黑体"/>
        </w:rPr>
        <w:t>——</w:t>
      </w:r>
      <w:r>
        <w:rPr>
          <w:rFonts w:hint="eastAsia"/>
        </w:rPr>
        <w:t>增加了连接件的定义（见3.6）；</w:t>
      </w:r>
    </w:p>
    <w:p>
      <w:pPr>
        <w:pStyle w:val="56"/>
        <w:ind w:firstLine="420"/>
      </w:pPr>
      <w:r>
        <w:rPr>
          <w:rFonts w:hint="eastAsia" w:ascii="黑体" w:hAnsi="黑体" w:eastAsia="黑体"/>
        </w:rPr>
        <w:t>——</w:t>
      </w:r>
      <w:r>
        <w:rPr>
          <w:rFonts w:hint="eastAsia"/>
        </w:rPr>
        <w:t>增加了岩棉条、发泡陶瓷保温板、陶瓷板及按复合板是否集成饰面的分类（4.1，2014年版的4.1）；</w:t>
      </w:r>
    </w:p>
    <w:p>
      <w:pPr>
        <w:pStyle w:val="56"/>
        <w:ind w:firstLine="420"/>
      </w:pPr>
      <w:r>
        <w:rPr>
          <w:rFonts w:hint="eastAsia" w:ascii="黑体" w:hAnsi="黑体" w:eastAsia="黑体"/>
        </w:rPr>
        <w:t>——</w:t>
      </w:r>
      <w:r>
        <w:rPr>
          <w:rFonts w:hint="eastAsia"/>
        </w:rPr>
        <w:t>删除了挤塑聚苯板分类及要求，增加了石墨聚苯板的分类（4</w:t>
      </w:r>
      <w:r>
        <w:t>.1</w:t>
      </w:r>
      <w:r>
        <w:rPr>
          <w:rFonts w:hint="eastAsia"/>
        </w:rPr>
        <w:t>，2</w:t>
      </w:r>
      <w:r>
        <w:t>014</w:t>
      </w:r>
      <w:r>
        <w:rPr>
          <w:rFonts w:hint="eastAsia"/>
        </w:rPr>
        <w:t>年版的4</w:t>
      </w:r>
      <w:r>
        <w:t>.1.1</w:t>
      </w:r>
      <w:r>
        <w:rPr>
          <w:rFonts w:hint="eastAsia"/>
        </w:rPr>
        <w:t>、表5）；</w:t>
      </w:r>
    </w:p>
    <w:p>
      <w:pPr>
        <w:pStyle w:val="56"/>
        <w:ind w:firstLine="420"/>
      </w:pPr>
      <w:r>
        <w:rPr>
          <w:rFonts w:hint="eastAsia" w:ascii="黑体" w:hAnsi="黑体" w:eastAsia="黑体"/>
        </w:rPr>
        <w:t>——</w:t>
      </w:r>
      <w:r>
        <w:rPr>
          <w:rFonts w:hint="eastAsia"/>
        </w:rPr>
        <w:t>增加了带饰面外墙内保温复合板系统基本构造（见表</w:t>
      </w:r>
      <w:r>
        <w:t>2</w:t>
      </w:r>
      <w:r>
        <w:rPr>
          <w:rFonts w:hint="eastAsia"/>
        </w:rPr>
        <w:t>）；</w:t>
      </w:r>
    </w:p>
    <w:p>
      <w:pPr>
        <w:pStyle w:val="56"/>
        <w:ind w:firstLine="420"/>
      </w:pPr>
      <w:r>
        <w:rPr>
          <w:rFonts w:hint="eastAsia" w:ascii="黑体" w:hAnsi="黑体" w:eastAsia="黑体"/>
        </w:rPr>
        <w:t>——</w:t>
      </w:r>
      <w:r>
        <w:rPr>
          <w:rFonts w:hint="eastAsia"/>
        </w:rPr>
        <w:t>增加了保温材料中阻燃剂要求（见5.1）；</w:t>
      </w:r>
    </w:p>
    <w:p>
      <w:pPr>
        <w:pStyle w:val="56"/>
        <w:ind w:firstLine="420"/>
      </w:pPr>
      <w:r>
        <w:rPr>
          <w:rFonts w:hint="eastAsia" w:ascii="黑体" w:hAnsi="黑体" w:eastAsia="黑体"/>
        </w:rPr>
        <w:t>——</w:t>
      </w:r>
      <w:r>
        <w:rPr>
          <w:rFonts w:hint="eastAsia"/>
        </w:rPr>
        <w:t>增加了建筑陶瓷板的要求[见5.3</w:t>
      </w:r>
      <w:r>
        <w:t>d</w:t>
      </w:r>
      <w:r>
        <w:rPr>
          <w:rFonts w:hint="eastAsia"/>
        </w:rPr>
        <w:t>）]；</w:t>
      </w:r>
    </w:p>
    <w:p>
      <w:pPr>
        <w:pStyle w:val="56"/>
        <w:ind w:firstLine="420"/>
      </w:pPr>
      <w:r>
        <w:rPr>
          <w:rFonts w:hint="eastAsia" w:ascii="黑体" w:hAnsi="黑体" w:eastAsia="黑体"/>
        </w:rPr>
        <w:t>——</w:t>
      </w:r>
      <w:r>
        <w:rPr>
          <w:rFonts w:hint="eastAsia"/>
        </w:rPr>
        <w:t>增加了陶瓷板面板最小公称厚度要求[见5.4c），2014年版的5.7</w:t>
      </w:r>
      <w:r>
        <w:t>c</w:t>
      </w:r>
      <w:r>
        <w:rPr>
          <w:rFonts w:hint="eastAsia"/>
        </w:rPr>
        <w:t>]）；</w:t>
      </w:r>
    </w:p>
    <w:p>
      <w:pPr>
        <w:pStyle w:val="56"/>
        <w:ind w:firstLine="420"/>
      </w:pPr>
      <w:r>
        <w:rPr>
          <w:rFonts w:hint="eastAsia" w:ascii="黑体" w:hAnsi="黑体" w:eastAsia="黑体"/>
        </w:rPr>
        <w:t>——</w:t>
      </w:r>
      <w:r>
        <w:rPr>
          <w:rFonts w:hint="eastAsia"/>
        </w:rPr>
        <w:t>修改了复合板系统的连接方式的规定（见5.5，2014年版的5.5）；</w:t>
      </w:r>
    </w:p>
    <w:p>
      <w:pPr>
        <w:pStyle w:val="56"/>
        <w:ind w:firstLine="420"/>
      </w:pPr>
      <w:r>
        <w:rPr>
          <w:rFonts w:hint="eastAsia" w:ascii="黑体" w:hAnsi="黑体" w:eastAsia="黑体"/>
        </w:rPr>
        <w:t>——</w:t>
      </w:r>
      <w:r>
        <w:rPr>
          <w:rFonts w:hint="eastAsia"/>
        </w:rPr>
        <w:t>增加了复合板的外观要求（见6.2.1）；</w:t>
      </w:r>
    </w:p>
    <w:p>
      <w:pPr>
        <w:pStyle w:val="56"/>
        <w:ind w:firstLine="420"/>
      </w:pPr>
      <w:r>
        <w:rPr>
          <w:rFonts w:hint="eastAsia" w:ascii="黑体" w:hAnsi="黑体" w:eastAsia="黑体"/>
        </w:rPr>
        <w:t>——</w:t>
      </w:r>
      <w:r>
        <w:rPr>
          <w:rFonts w:hint="eastAsia"/>
        </w:rPr>
        <w:t>增加了复合板总挥发性有机化合物（TVOC）、甲醛释放量放射性核素限量的要求及试验方法（见表</w:t>
      </w:r>
      <w:r>
        <w:t>5</w:t>
      </w:r>
      <w:r>
        <w:rPr>
          <w:rFonts w:hint="eastAsia"/>
        </w:rPr>
        <w:t>、7</w:t>
      </w:r>
      <w:r>
        <w:t>.4.3.4</w:t>
      </w:r>
      <w:r>
        <w:rPr>
          <w:rFonts w:hint="eastAsia"/>
        </w:rPr>
        <w:t>、7</w:t>
      </w:r>
      <w:r>
        <w:t>.4.3.5</w:t>
      </w:r>
      <w:r>
        <w:rPr>
          <w:rFonts w:hint="eastAsia"/>
        </w:rPr>
        <w:t>、7</w:t>
      </w:r>
      <w:r>
        <w:t>.4.3.6</w:t>
      </w:r>
      <w:r>
        <w:rPr>
          <w:rFonts w:hint="eastAsia"/>
        </w:rPr>
        <w:t>）；</w:t>
      </w:r>
    </w:p>
    <w:p>
      <w:pPr>
        <w:pStyle w:val="56"/>
        <w:ind w:firstLine="420"/>
      </w:pPr>
      <w:r>
        <w:rPr>
          <w:rFonts w:hint="eastAsia" w:ascii="黑体" w:hAnsi="黑体" w:eastAsia="黑体"/>
        </w:rPr>
        <w:t>——</w:t>
      </w:r>
      <w:r>
        <w:rPr>
          <w:rFonts w:hint="eastAsia" w:hAnsi="宋体"/>
        </w:rPr>
        <w:t>增加了复合板</w:t>
      </w:r>
      <w:r>
        <w:rPr>
          <w:rFonts w:hint="eastAsia"/>
        </w:rPr>
        <w:t>保温材料导热系数、燃烧性能、燃烧性能分级要求，陶瓷板面板复合板的要求（见表</w:t>
      </w:r>
      <w:r>
        <w:t>5</w:t>
      </w:r>
      <w:r>
        <w:rPr>
          <w:rFonts w:hint="eastAsia"/>
        </w:rPr>
        <w:t>）；</w:t>
      </w:r>
    </w:p>
    <w:p>
      <w:pPr>
        <w:pStyle w:val="56"/>
        <w:ind w:firstLine="420"/>
      </w:pPr>
      <w:r>
        <w:rPr>
          <w:rFonts w:hint="eastAsia" w:ascii="黑体" w:hAnsi="黑体" w:eastAsia="黑体"/>
        </w:rPr>
        <w:t>——</w:t>
      </w:r>
      <w:r>
        <w:rPr>
          <w:rFonts w:hint="eastAsia"/>
        </w:rPr>
        <w:t>增加采用石墨聚苯板、岩棉条、发泡陶瓷保温板作为复合板保温材料的性能要求（见表</w:t>
      </w:r>
      <w:r>
        <w:t>6</w:t>
      </w:r>
      <w:r>
        <w:rPr>
          <w:rFonts w:hint="eastAsia"/>
        </w:rPr>
        <w:t>，2014年版的表5）；</w:t>
      </w:r>
    </w:p>
    <w:p>
      <w:pPr>
        <w:pStyle w:val="56"/>
        <w:ind w:firstLine="420"/>
      </w:pPr>
      <w:r>
        <w:rPr>
          <w:rFonts w:hint="eastAsia" w:ascii="黑体" w:hAnsi="黑体" w:eastAsia="黑体"/>
        </w:rPr>
        <w:t>——</w:t>
      </w:r>
      <w:r>
        <w:rPr>
          <w:rFonts w:hint="eastAsia"/>
        </w:rPr>
        <w:t>更改了粘结石膏的凝结时间的试验方法（7.5.2.2，2014年版的7.5.2.2）；</w:t>
      </w:r>
    </w:p>
    <w:p>
      <w:pPr>
        <w:pStyle w:val="56"/>
        <w:ind w:firstLine="420"/>
      </w:pPr>
      <w:r>
        <w:rPr>
          <w:rFonts w:hint="eastAsia" w:ascii="黑体" w:hAnsi="黑体" w:eastAsia="黑体"/>
        </w:rPr>
        <w:t>——</w:t>
      </w:r>
      <w:r>
        <w:rPr>
          <w:rFonts w:hint="eastAsia"/>
        </w:rPr>
        <w:t>更改了单个锚栓抗拉承载力标准值的试验方法（7.6，2014版的7.6）。</w:t>
      </w:r>
    </w:p>
    <w:p>
      <w:pPr>
        <w:pStyle w:val="56"/>
        <w:ind w:firstLine="420"/>
      </w:pPr>
      <w:r>
        <w:rPr>
          <w:rFonts w:hint="eastAsia" w:hAnsi="宋体"/>
        </w:rPr>
        <w:t>请注意本文件的某些内容可能涉及专利。本文件的发布机构不承担识别专利的责任。</w:t>
      </w:r>
    </w:p>
    <w:p>
      <w:pPr>
        <w:pStyle w:val="56"/>
        <w:ind w:firstLine="420"/>
      </w:pPr>
      <w:r>
        <w:rPr>
          <w:rFonts w:hint="eastAsia"/>
        </w:rPr>
        <w:t>本文件由中华人民共和国住房和城乡建设部提出。</w:t>
      </w:r>
    </w:p>
    <w:p>
      <w:pPr>
        <w:pStyle w:val="56"/>
        <w:ind w:firstLine="420"/>
      </w:pPr>
      <w:r>
        <w:rPr>
          <w:rFonts w:hint="eastAsia"/>
        </w:rPr>
        <w:t>本文件由全国建筑构配件标准化技术委员会（S</w:t>
      </w:r>
      <w:r>
        <w:t>AC/TC 454</w:t>
      </w:r>
      <w:r>
        <w:rPr>
          <w:rFonts w:hint="eastAsia"/>
        </w:rPr>
        <w:t>）归口。</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r>
        <w:rPr>
          <w:rFonts w:hint="eastAsia"/>
        </w:rPr>
        <w:t>本文件及其所代替文件的历次版本发布情况为：</w:t>
      </w:r>
    </w:p>
    <w:p>
      <w:pPr>
        <w:pStyle w:val="56"/>
        <w:ind w:firstLine="420"/>
      </w:pPr>
      <w:r>
        <w:rPr>
          <w:rFonts w:hint="eastAsia" w:ascii="黑体" w:hAnsi="黑体" w:eastAsia="黑体"/>
        </w:rPr>
        <w:t>——</w:t>
      </w:r>
      <w:r>
        <w:rPr>
          <w:rFonts w:hint="eastAsia"/>
        </w:rPr>
        <w:t>2014年，首次发布为GB/T 30593—2014；</w:t>
      </w:r>
    </w:p>
    <w:p>
      <w:pPr>
        <w:pStyle w:val="56"/>
        <w:ind w:firstLine="420"/>
      </w:pPr>
      <w:r>
        <w:rPr>
          <w:rFonts w:hint="eastAsia" w:ascii="黑体" w:hAnsi="黑体" w:eastAsia="黑体"/>
        </w:rPr>
        <w:t>——</w:t>
      </w:r>
      <w:r>
        <w:rPr>
          <w:rFonts w:hint="eastAsia"/>
        </w:rPr>
        <w:t>本次为第一次修订。</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03490216C7AA44B1B1BEDCF86CEA10DC"/>
        </w:placeholder>
      </w:sdtPr>
      <w:sdtContent>
        <w:p>
          <w:pPr>
            <w:pStyle w:val="177"/>
            <w:spacing w:before="312" w:beforeLines="100" w:after="686" w:afterLines="220"/>
          </w:pPr>
          <w:bookmarkStart w:id="23" w:name="NEW_STAND_NAME"/>
          <w:r>
            <w:rPr>
              <w:rFonts w:hint="eastAsia"/>
            </w:rPr>
            <w:t>外墙内保温复合板系统</w:t>
          </w:r>
        </w:p>
      </w:sdtContent>
    </w:sdt>
    <w:bookmarkEnd w:id="23"/>
    <w:p>
      <w:pPr>
        <w:pStyle w:val="104"/>
        <w:spacing w:before="312" w:after="312"/>
      </w:pPr>
      <w:bookmarkStart w:id="24" w:name="_Toc17233325"/>
      <w:bookmarkStart w:id="25" w:name="_Toc17233333"/>
      <w:bookmarkStart w:id="26" w:name="_Toc97190718"/>
      <w:bookmarkStart w:id="27" w:name="_Toc26718930"/>
      <w:bookmarkStart w:id="28" w:name="_Toc24884211"/>
      <w:bookmarkStart w:id="29" w:name="_Toc24884218"/>
      <w:bookmarkStart w:id="30" w:name="_Toc26648465"/>
      <w:bookmarkStart w:id="31" w:name="_Toc140186719"/>
      <w:bookmarkStart w:id="32" w:name="_Toc26986530"/>
      <w:bookmarkStart w:id="33" w:name="_Toc26986771"/>
      <w:r>
        <w:rPr>
          <w:rFonts w:hint="eastAsia"/>
        </w:rPr>
        <w:t>范围</w:t>
      </w:r>
      <w:bookmarkEnd w:id="24"/>
      <w:bookmarkEnd w:id="25"/>
      <w:bookmarkEnd w:id="26"/>
      <w:bookmarkEnd w:id="27"/>
      <w:bookmarkEnd w:id="28"/>
      <w:bookmarkEnd w:id="29"/>
      <w:bookmarkEnd w:id="30"/>
      <w:bookmarkEnd w:id="31"/>
      <w:bookmarkEnd w:id="32"/>
      <w:bookmarkEnd w:id="33"/>
    </w:p>
    <w:p>
      <w:pPr>
        <w:pStyle w:val="56"/>
        <w:ind w:firstLine="420"/>
      </w:pPr>
      <w:bookmarkStart w:id="34" w:name="_Toc17233326"/>
      <w:bookmarkStart w:id="35" w:name="_Toc17233334"/>
      <w:bookmarkStart w:id="36" w:name="_Toc24884219"/>
      <w:bookmarkStart w:id="37" w:name="_Toc26648466"/>
      <w:bookmarkStart w:id="38" w:name="_Toc24884212"/>
      <w:r>
        <w:rPr>
          <w:rFonts w:hint="eastAsia"/>
        </w:rPr>
        <w:t>本文件规定了外墙内保温复合板系统的分类和基本构造、一般要求、要求、试验方法、检验规则、随行文件、包装、运输和贮存。</w:t>
      </w:r>
    </w:p>
    <w:p>
      <w:pPr>
        <w:pStyle w:val="56"/>
        <w:ind w:firstLine="420"/>
      </w:pPr>
      <w:r>
        <w:rPr>
          <w:rFonts w:hint="eastAsia"/>
        </w:rPr>
        <w:t>本文件适用于以混凝土或砌体为基层墙体的新建、扩建和改建的居住建筑外墙内保温工程用内保温复合板系统。</w:t>
      </w:r>
    </w:p>
    <w:p>
      <w:pPr>
        <w:pStyle w:val="104"/>
        <w:spacing w:before="312" w:after="312"/>
      </w:pPr>
      <w:bookmarkStart w:id="39" w:name="_Toc26718931"/>
      <w:bookmarkStart w:id="40" w:name="_Toc26986531"/>
      <w:bookmarkStart w:id="41" w:name="_Toc140186720"/>
      <w:bookmarkStart w:id="42" w:name="_Toc26986772"/>
      <w:bookmarkStart w:id="43" w:name="_Toc97190719"/>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50A6FEC70C1745D68FFA6CBEA3D038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 xml:space="preserve">GB/T 2406.2 </w:t>
      </w:r>
      <w:r>
        <w:t xml:space="preserve"> </w:t>
      </w:r>
      <w:r>
        <w:rPr>
          <w:rFonts w:hint="eastAsia"/>
        </w:rPr>
        <w:t xml:space="preserve">塑料 </w:t>
      </w:r>
      <w:r>
        <w:t xml:space="preserve"> </w:t>
      </w:r>
      <w:r>
        <w:rPr>
          <w:rFonts w:hint="eastAsia"/>
        </w:rPr>
        <w:t xml:space="preserve">用氧指数法测定燃烧行为 </w:t>
      </w:r>
      <w:r>
        <w:t xml:space="preserve"> </w:t>
      </w:r>
      <w:r>
        <w:rPr>
          <w:rFonts w:hint="eastAsia"/>
        </w:rPr>
        <w:t>第2部分：室温试验</w:t>
      </w:r>
    </w:p>
    <w:p>
      <w:pPr>
        <w:pStyle w:val="56"/>
        <w:ind w:firstLine="420"/>
      </w:pPr>
      <w:r>
        <w:rPr>
          <w:rFonts w:hint="eastAsia"/>
        </w:rPr>
        <w:t xml:space="preserve">GB/T 6342 </w:t>
      </w:r>
      <w:r>
        <w:t xml:space="preserve"> </w:t>
      </w:r>
      <w:r>
        <w:rPr>
          <w:rFonts w:hint="eastAsia"/>
        </w:rPr>
        <w:t xml:space="preserve">泡沫塑料与橡胶 </w:t>
      </w:r>
      <w:r>
        <w:t xml:space="preserve"> </w:t>
      </w:r>
      <w:r>
        <w:rPr>
          <w:rFonts w:hint="eastAsia"/>
        </w:rPr>
        <w:t>线性尺寸的测定</w:t>
      </w:r>
    </w:p>
    <w:p>
      <w:pPr>
        <w:pStyle w:val="56"/>
        <w:ind w:firstLine="420"/>
      </w:pPr>
      <w:r>
        <w:rPr>
          <w:rFonts w:hint="eastAsia"/>
        </w:rPr>
        <w:t>GB</w:t>
      </w:r>
      <w:r>
        <w:t>/T</w:t>
      </w:r>
      <w:r>
        <w:rPr>
          <w:rFonts w:hint="eastAsia"/>
        </w:rPr>
        <w:t xml:space="preserve"> 6343 </w:t>
      </w:r>
      <w:r>
        <w:t xml:space="preserve"> </w:t>
      </w:r>
      <w:r>
        <w:rPr>
          <w:rFonts w:hint="eastAsia"/>
        </w:rPr>
        <w:t xml:space="preserve">泡沫塑料及橡胶 </w:t>
      </w:r>
      <w:r>
        <w:t xml:space="preserve"> </w:t>
      </w:r>
      <w:r>
        <w:rPr>
          <w:rFonts w:hint="eastAsia"/>
        </w:rPr>
        <w:t>表观密度的测定</w:t>
      </w:r>
    </w:p>
    <w:p>
      <w:pPr>
        <w:pStyle w:val="56"/>
        <w:ind w:firstLine="420"/>
      </w:pPr>
      <w:r>
        <w:t xml:space="preserve">GB 6566  </w:t>
      </w:r>
      <w:r>
        <w:rPr>
          <w:rFonts w:hint="eastAsia"/>
        </w:rPr>
        <w:t>建筑材料放射性核素限量</w:t>
      </w:r>
    </w:p>
    <w:p>
      <w:pPr>
        <w:pStyle w:val="56"/>
        <w:ind w:firstLine="420"/>
      </w:pPr>
      <w:r>
        <w:rPr>
          <w:rFonts w:hint="eastAsia"/>
        </w:rPr>
        <w:t xml:space="preserve">GB/T 7019 </w:t>
      </w:r>
      <w:r>
        <w:t xml:space="preserve"> </w:t>
      </w:r>
      <w:r>
        <w:rPr>
          <w:rFonts w:hint="eastAsia"/>
        </w:rPr>
        <w:t>纤维水泥制品试验方法</w:t>
      </w:r>
    </w:p>
    <w:p>
      <w:pPr>
        <w:pStyle w:val="56"/>
        <w:ind w:firstLine="420"/>
      </w:pPr>
      <w:r>
        <w:rPr>
          <w:rFonts w:hint="eastAsia"/>
        </w:rPr>
        <w:t xml:space="preserve">GB/T 8170—2008 </w:t>
      </w:r>
      <w:r>
        <w:t xml:space="preserve"> </w:t>
      </w:r>
      <w:r>
        <w:rPr>
          <w:rFonts w:hint="eastAsia"/>
        </w:rPr>
        <w:t>数值修约规则与极限数值的表示和判定</w:t>
      </w:r>
    </w:p>
    <w:p>
      <w:pPr>
        <w:pStyle w:val="56"/>
        <w:ind w:firstLine="420"/>
      </w:pPr>
      <w:r>
        <w:rPr>
          <w:rFonts w:hint="eastAsia"/>
        </w:rPr>
        <w:t xml:space="preserve">GB 8624 </w:t>
      </w:r>
      <w:r>
        <w:t xml:space="preserve"> </w:t>
      </w:r>
      <w:r>
        <w:rPr>
          <w:rFonts w:hint="eastAsia"/>
        </w:rPr>
        <w:t>建筑材料及制品燃烧性能分级</w:t>
      </w:r>
    </w:p>
    <w:p>
      <w:pPr>
        <w:pStyle w:val="56"/>
        <w:ind w:firstLine="420"/>
      </w:pPr>
      <w:r>
        <w:rPr>
          <w:rFonts w:hint="eastAsia"/>
        </w:rPr>
        <w:t xml:space="preserve">GB/T 8626 </w:t>
      </w:r>
      <w:r>
        <w:t xml:space="preserve"> </w:t>
      </w:r>
      <w:r>
        <w:rPr>
          <w:rFonts w:hint="eastAsia"/>
        </w:rPr>
        <w:t>建筑材料可燃性试验方法</w:t>
      </w:r>
    </w:p>
    <w:p>
      <w:pPr>
        <w:pStyle w:val="56"/>
        <w:ind w:firstLine="420"/>
      </w:pPr>
      <w:r>
        <w:rPr>
          <w:rFonts w:hint="eastAsia"/>
        </w:rPr>
        <w:t xml:space="preserve">GB/T 8811 </w:t>
      </w:r>
      <w:r>
        <w:t xml:space="preserve"> </w:t>
      </w:r>
      <w:r>
        <w:rPr>
          <w:rFonts w:hint="eastAsia"/>
        </w:rPr>
        <w:t xml:space="preserve">硬质泡沫塑料 </w:t>
      </w:r>
      <w:r>
        <w:t xml:space="preserve"> </w:t>
      </w:r>
      <w:r>
        <w:rPr>
          <w:rFonts w:hint="eastAsia"/>
        </w:rPr>
        <w:t>尺寸稳定性试验方法</w:t>
      </w:r>
    </w:p>
    <w:p>
      <w:pPr>
        <w:pStyle w:val="56"/>
        <w:ind w:firstLine="420"/>
      </w:pPr>
      <w:r>
        <w:rPr>
          <w:rFonts w:hint="eastAsia"/>
        </w:rPr>
        <w:t xml:space="preserve">GB/T 9775 </w:t>
      </w:r>
      <w:r>
        <w:t xml:space="preserve"> </w:t>
      </w:r>
      <w:r>
        <w:rPr>
          <w:rFonts w:hint="eastAsia"/>
        </w:rPr>
        <w:t>纸面石膏板</w:t>
      </w:r>
    </w:p>
    <w:p>
      <w:pPr>
        <w:pStyle w:val="56"/>
        <w:ind w:firstLine="420"/>
      </w:pPr>
      <w:r>
        <w:rPr>
          <w:rFonts w:hint="eastAsia"/>
        </w:rPr>
        <w:t xml:space="preserve">GB/T 10294 </w:t>
      </w:r>
      <w:r>
        <w:t xml:space="preserve"> </w:t>
      </w:r>
      <w:r>
        <w:rPr>
          <w:rFonts w:hint="eastAsia"/>
        </w:rPr>
        <w:t xml:space="preserve">绝热材料稳态热阻及有关特性的测定 </w:t>
      </w:r>
      <w:r>
        <w:t xml:space="preserve"> </w:t>
      </w:r>
      <w:r>
        <w:rPr>
          <w:rFonts w:hint="eastAsia"/>
        </w:rPr>
        <w:t>防护热板法</w:t>
      </w:r>
    </w:p>
    <w:p>
      <w:pPr>
        <w:pStyle w:val="56"/>
        <w:ind w:firstLine="420"/>
      </w:pPr>
      <w:r>
        <w:rPr>
          <w:rFonts w:hint="eastAsia"/>
        </w:rPr>
        <w:t xml:space="preserve">GB/T 10295 </w:t>
      </w:r>
      <w:r>
        <w:t xml:space="preserve"> </w:t>
      </w:r>
      <w:r>
        <w:rPr>
          <w:rFonts w:hint="eastAsia"/>
        </w:rPr>
        <w:t xml:space="preserve">绝热材料稳态热阻及有关特性的测定 </w:t>
      </w:r>
      <w:r>
        <w:t xml:space="preserve"> </w:t>
      </w:r>
      <w:r>
        <w:rPr>
          <w:rFonts w:hint="eastAsia"/>
        </w:rPr>
        <w:t>热流计法</w:t>
      </w:r>
    </w:p>
    <w:p>
      <w:pPr>
        <w:pStyle w:val="56"/>
        <w:ind w:firstLine="420"/>
      </w:pPr>
      <w:r>
        <w:rPr>
          <w:rFonts w:hint="eastAsia"/>
        </w:rPr>
        <w:t xml:space="preserve">GB 18583 </w:t>
      </w:r>
      <w:r>
        <w:t xml:space="preserve"> </w:t>
      </w:r>
      <w:r>
        <w:rPr>
          <w:rFonts w:hint="eastAsia"/>
        </w:rPr>
        <w:t xml:space="preserve">室内装饰装修材料 </w:t>
      </w:r>
      <w:r>
        <w:t xml:space="preserve"> </w:t>
      </w:r>
      <w:r>
        <w:rPr>
          <w:rFonts w:hint="eastAsia"/>
        </w:rPr>
        <w:t>胶粘剂中有害物质限量</w:t>
      </w:r>
    </w:p>
    <w:p>
      <w:pPr>
        <w:pStyle w:val="56"/>
        <w:ind w:firstLine="420"/>
      </w:pPr>
      <w:r>
        <w:rPr>
          <w:rFonts w:hint="eastAsia"/>
        </w:rPr>
        <w:t xml:space="preserve">GB/T 20284 </w:t>
      </w:r>
      <w:r>
        <w:t xml:space="preserve"> </w:t>
      </w:r>
      <w:r>
        <w:rPr>
          <w:rFonts w:hint="eastAsia"/>
        </w:rPr>
        <w:t>建筑材料或制品的单体燃烧试验</w:t>
      </w:r>
    </w:p>
    <w:p>
      <w:pPr>
        <w:pStyle w:val="56"/>
        <w:ind w:firstLine="420"/>
      </w:pPr>
      <w:r>
        <w:rPr>
          <w:rFonts w:hint="eastAsia"/>
        </w:rPr>
        <w:t xml:space="preserve">GB/T 20285 </w:t>
      </w:r>
      <w:r>
        <w:t xml:space="preserve"> </w:t>
      </w:r>
      <w:r>
        <w:rPr>
          <w:rFonts w:hint="eastAsia"/>
        </w:rPr>
        <w:t>材料产烟毒性危险分级</w:t>
      </w:r>
    </w:p>
    <w:p>
      <w:pPr>
        <w:pStyle w:val="56"/>
        <w:ind w:firstLine="420"/>
      </w:pPr>
      <w:r>
        <w:rPr>
          <w:rFonts w:hint="eastAsia"/>
        </w:rPr>
        <w:t xml:space="preserve">GB/T 23266 </w:t>
      </w:r>
      <w:r>
        <w:t xml:space="preserve"> </w:t>
      </w:r>
      <w:r>
        <w:rPr>
          <w:rFonts w:hint="eastAsia"/>
        </w:rPr>
        <w:t>陶瓷板</w:t>
      </w:r>
    </w:p>
    <w:p>
      <w:pPr>
        <w:pStyle w:val="56"/>
        <w:ind w:firstLine="420"/>
      </w:pPr>
      <w:r>
        <w:rPr>
          <w:rFonts w:hint="eastAsia"/>
        </w:rPr>
        <w:t xml:space="preserve">GB/T 28627 </w:t>
      </w:r>
      <w:r>
        <w:t xml:space="preserve"> </w:t>
      </w:r>
      <w:r>
        <w:rPr>
          <w:rFonts w:hint="eastAsia"/>
        </w:rPr>
        <w:t>抹灰石膏</w:t>
      </w:r>
    </w:p>
    <w:p>
      <w:pPr>
        <w:pStyle w:val="56"/>
        <w:ind w:firstLine="420"/>
      </w:pPr>
      <w:r>
        <w:rPr>
          <w:rFonts w:hint="eastAsia"/>
        </w:rPr>
        <w:t xml:space="preserve">GB/T 32379 </w:t>
      </w:r>
      <w:r>
        <w:t xml:space="preserve"> </w:t>
      </w:r>
      <w:r>
        <w:rPr>
          <w:rFonts w:hint="eastAsia"/>
        </w:rPr>
        <w:t>矿物棉及其制品甲醛释放量的测定</w:t>
      </w:r>
    </w:p>
    <w:p>
      <w:pPr>
        <w:pStyle w:val="56"/>
        <w:ind w:firstLine="420"/>
      </w:pPr>
      <w:r>
        <w:rPr>
          <w:rFonts w:hint="eastAsia"/>
        </w:rPr>
        <w:t xml:space="preserve">GB 50325—2020 </w:t>
      </w:r>
      <w:r>
        <w:t xml:space="preserve"> </w:t>
      </w:r>
      <w:r>
        <w:rPr>
          <w:rFonts w:hint="eastAsia"/>
        </w:rPr>
        <w:t>民用建筑工程室内环境污染控制标准</w:t>
      </w:r>
    </w:p>
    <w:p>
      <w:pPr>
        <w:pStyle w:val="56"/>
        <w:ind w:firstLine="420"/>
      </w:pPr>
      <w:r>
        <w:rPr>
          <w:rFonts w:hint="eastAsia"/>
        </w:rPr>
        <w:t xml:space="preserve">JC/T 412.1 </w:t>
      </w:r>
      <w:r>
        <w:t xml:space="preserve"> </w:t>
      </w:r>
      <w:r>
        <w:rPr>
          <w:rFonts w:hint="eastAsia"/>
        </w:rPr>
        <w:t xml:space="preserve">纤维水泥平板 </w:t>
      </w:r>
      <w:r>
        <w:t xml:space="preserve"> </w:t>
      </w:r>
      <w:r>
        <w:rPr>
          <w:rFonts w:hint="eastAsia"/>
        </w:rPr>
        <w:t>第1部分：无石棉纤维水泥平板</w:t>
      </w:r>
    </w:p>
    <w:p>
      <w:pPr>
        <w:pStyle w:val="56"/>
        <w:ind w:firstLine="420"/>
      </w:pPr>
      <w:r>
        <w:rPr>
          <w:rFonts w:hint="eastAsia"/>
        </w:rPr>
        <w:t xml:space="preserve">JC/T 564.1 </w:t>
      </w:r>
      <w:r>
        <w:t xml:space="preserve"> </w:t>
      </w:r>
      <w:r>
        <w:rPr>
          <w:rFonts w:hint="eastAsia"/>
        </w:rPr>
        <w:t xml:space="preserve">纤维增强硅酸钙板 </w:t>
      </w:r>
      <w:r>
        <w:t xml:space="preserve"> </w:t>
      </w:r>
      <w:r>
        <w:rPr>
          <w:rFonts w:hint="eastAsia"/>
        </w:rPr>
        <w:t>第1部分：无石棉硅酸钙板</w:t>
      </w:r>
    </w:p>
    <w:p>
      <w:pPr>
        <w:pStyle w:val="56"/>
        <w:ind w:firstLine="420"/>
      </w:pPr>
      <w:r>
        <w:rPr>
          <w:rFonts w:hint="eastAsia"/>
        </w:rPr>
        <w:t xml:space="preserve">JC/T 1025 </w:t>
      </w:r>
      <w:r>
        <w:t xml:space="preserve"> </w:t>
      </w:r>
      <w:r>
        <w:rPr>
          <w:rFonts w:hint="eastAsia"/>
        </w:rPr>
        <w:t>粘结石膏</w:t>
      </w:r>
    </w:p>
    <w:p>
      <w:pPr>
        <w:pStyle w:val="56"/>
        <w:ind w:firstLine="420"/>
        <w:rPr>
          <w:highlight w:val="yellow"/>
        </w:rPr>
      </w:pPr>
      <w:r>
        <w:rPr>
          <w:rFonts w:hint="eastAsia"/>
        </w:rPr>
        <w:t xml:space="preserve">JGJ 144 </w:t>
      </w:r>
      <w:r>
        <w:t xml:space="preserve"> </w:t>
      </w:r>
      <w:r>
        <w:rPr>
          <w:rFonts w:hint="eastAsia"/>
        </w:rPr>
        <w:t>外墙外保温工程技术标准</w:t>
      </w:r>
    </w:p>
    <w:p>
      <w:pPr>
        <w:pStyle w:val="56"/>
        <w:ind w:firstLine="420"/>
      </w:pPr>
      <w:r>
        <w:rPr>
          <w:rFonts w:hint="eastAsia"/>
        </w:rPr>
        <w:t>JG/T 287</w:t>
      </w:r>
      <w:r>
        <w:t xml:space="preserve">  </w:t>
      </w:r>
      <w:r>
        <w:rPr>
          <w:rFonts w:hint="eastAsia"/>
        </w:rPr>
        <w:t>保温装饰板外墙外保温系统材料</w:t>
      </w:r>
    </w:p>
    <w:p>
      <w:pPr>
        <w:pStyle w:val="56"/>
        <w:ind w:firstLine="420"/>
      </w:pPr>
      <w:r>
        <w:rPr>
          <w:rFonts w:hint="eastAsia"/>
        </w:rPr>
        <w:t xml:space="preserve">JG/T 366 </w:t>
      </w:r>
      <w:r>
        <w:t xml:space="preserve"> </w:t>
      </w:r>
      <w:r>
        <w:rPr>
          <w:rFonts w:hint="eastAsia"/>
        </w:rPr>
        <w:t>外墙保温用锚栓</w:t>
      </w:r>
    </w:p>
    <w:p>
      <w:pPr>
        <w:pStyle w:val="56"/>
        <w:ind w:firstLine="420"/>
      </w:pPr>
      <w:r>
        <w:rPr>
          <w:rFonts w:hint="eastAsia"/>
        </w:rPr>
        <w:t>J</w:t>
      </w:r>
      <w:r>
        <w:t xml:space="preserve">G/T 480  </w:t>
      </w:r>
      <w:r>
        <w:rPr>
          <w:rFonts w:hint="eastAsia"/>
        </w:rPr>
        <w:t>外墙保温复合板通用技术要求</w:t>
      </w:r>
    </w:p>
    <w:p>
      <w:pPr>
        <w:pStyle w:val="104"/>
        <w:spacing w:before="312" w:after="312"/>
      </w:pPr>
      <w:bookmarkStart w:id="44" w:name="_Toc140186721"/>
      <w:bookmarkStart w:id="45" w:name="_Toc97190720"/>
      <w:r>
        <w:rPr>
          <w:rFonts w:hint="eastAsia"/>
          <w:szCs w:val="21"/>
        </w:rPr>
        <w:t>术语和定义</w:t>
      </w:r>
      <w:bookmarkEnd w:id="44"/>
      <w:bookmarkEnd w:id="45"/>
    </w:p>
    <w:sdt>
      <w:sdtPr>
        <w:id w:val="-1909835108"/>
        <w:placeholder>
          <w:docPart w:val="50A6FEC70C1745D68FFA6CBEA3D038B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6" w:name="_Toc26986532"/>
          <w:bookmarkEnd w:id="46"/>
          <w:r>
            <w:t>下列术语和定义适用于本文件。</w:t>
          </w:r>
        </w:p>
      </w:sdtContent>
    </w:sdt>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外墙内保温复合板系统 </w:t>
      </w:r>
      <w:r>
        <w:rPr>
          <w:rFonts w:ascii="黑体" w:hAnsi="黑体" w:eastAsia="黑体"/>
        </w:rPr>
        <w:t xml:space="preserve"> </w:t>
      </w:r>
      <w:r>
        <w:rPr>
          <w:rFonts w:hint="eastAsia" w:ascii="黑体" w:hAnsi="黑体" w:eastAsia="黑体"/>
        </w:rPr>
        <w:t>external wall interior insulation composite panel system</w:t>
      </w:r>
    </w:p>
    <w:p>
      <w:pPr>
        <w:pStyle w:val="56"/>
        <w:ind w:firstLine="420"/>
      </w:pPr>
      <w:r>
        <w:rPr>
          <w:rFonts w:hint="eastAsia"/>
        </w:rPr>
        <w:t>由外墙内保温复合板、粘结材料、锚栓或连接件、嵌缝材料、接缝带和饰面层等组成，在建筑工程施工现场采用一定的组合方式进行安装施工，固定于外墙基层墙体内侧的非承重保温构造。</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外墙内保温复合板 </w:t>
      </w:r>
      <w:r>
        <w:rPr>
          <w:rFonts w:ascii="黑体" w:hAnsi="黑体" w:eastAsia="黑体"/>
        </w:rPr>
        <w:t xml:space="preserve"> </w:t>
      </w:r>
      <w:r>
        <w:rPr>
          <w:rFonts w:hint="eastAsia" w:ascii="黑体" w:hAnsi="黑体" w:eastAsia="黑体"/>
        </w:rPr>
        <w:t>external wall interior insulation composite panel</w:t>
      </w:r>
    </w:p>
    <w:p>
      <w:pPr>
        <w:pStyle w:val="56"/>
        <w:ind w:firstLine="420"/>
      </w:pPr>
      <w:r>
        <w:rPr>
          <w:rFonts w:hint="eastAsia"/>
        </w:rPr>
        <w:t>由面层、粘结层、保温层等组成，在工厂预制成型，用于外墙内侧具有保温、隔热和防护功能的板状制品。简称复合板。</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胶粘剂 </w:t>
      </w:r>
      <w:r>
        <w:rPr>
          <w:rFonts w:ascii="黑体" w:hAnsi="黑体" w:eastAsia="黑体"/>
        </w:rPr>
        <w:t xml:space="preserve"> </w:t>
      </w:r>
      <w:r>
        <w:rPr>
          <w:rFonts w:hint="eastAsia" w:ascii="黑体" w:hAnsi="黑体" w:eastAsia="黑体"/>
        </w:rPr>
        <w:t>adhesive</w:t>
      </w:r>
    </w:p>
    <w:p>
      <w:pPr>
        <w:pStyle w:val="56"/>
        <w:ind w:firstLine="420"/>
      </w:pPr>
      <w:r>
        <w:rPr>
          <w:rFonts w:hint="eastAsia"/>
        </w:rPr>
        <w:t>由水泥基胶凝材料、高分子聚合物材料、填料及添加剂等辅助材料组成，专用于将复合板粘贴在基层墙体上的粘结材料。</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粘结石膏 </w:t>
      </w:r>
      <w:r>
        <w:rPr>
          <w:rFonts w:ascii="黑体" w:hAnsi="黑体" w:eastAsia="黑体"/>
        </w:rPr>
        <w:t xml:space="preserve"> </w:t>
      </w:r>
      <w:r>
        <w:rPr>
          <w:rFonts w:hint="eastAsia" w:ascii="黑体" w:hAnsi="黑体" w:eastAsia="黑体"/>
        </w:rPr>
        <w:t>gypsum binders</w:t>
      </w:r>
    </w:p>
    <w:p>
      <w:pPr>
        <w:pStyle w:val="56"/>
        <w:ind w:firstLine="420"/>
      </w:pPr>
      <w:r>
        <w:rPr>
          <w:rFonts w:hint="eastAsia"/>
        </w:rPr>
        <w:t>由石膏基胶凝材料、高分子聚合物材料、细骨料等组成，专用于将复合板粘贴在基层墙体上的粘结材料。</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防护层 </w:t>
      </w:r>
      <w:r>
        <w:rPr>
          <w:rFonts w:ascii="黑体" w:hAnsi="黑体" w:eastAsia="黑体"/>
        </w:rPr>
        <w:t xml:space="preserve"> </w:t>
      </w:r>
      <w:r>
        <w:rPr>
          <w:rFonts w:hint="eastAsia" w:ascii="黑体" w:hAnsi="黑体" w:eastAsia="黑体"/>
        </w:rPr>
        <w:t>protecting coat</w:t>
      </w:r>
    </w:p>
    <w:p>
      <w:pPr>
        <w:pStyle w:val="56"/>
        <w:ind w:firstLine="420"/>
      </w:pPr>
      <w:r>
        <w:rPr>
          <w:rFonts w:hint="eastAsia"/>
        </w:rPr>
        <w:t>复合板面板和饰面层的总称。</w:t>
      </w:r>
    </w:p>
    <w:p>
      <w:pPr>
        <w:pStyle w:val="223"/>
        <w:rPr>
          <w:rFonts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 xml:space="preserve">连接件 </w:t>
      </w:r>
      <w:r>
        <w:rPr>
          <w:rFonts w:ascii="黑体" w:hAnsi="黑体" w:eastAsia="黑体"/>
        </w:rPr>
        <w:t xml:space="preserve"> </w:t>
      </w:r>
      <w:r>
        <w:rPr>
          <w:rFonts w:hint="eastAsia" w:ascii="黑体" w:hAnsi="黑体" w:eastAsia="黑体"/>
        </w:rPr>
        <w:t>connecting piece</w:t>
      </w:r>
    </w:p>
    <w:p>
      <w:pPr>
        <w:pStyle w:val="56"/>
        <w:ind w:firstLine="420"/>
      </w:pPr>
      <w:r>
        <w:t>由锚栓和</w:t>
      </w:r>
      <w:r>
        <w:rPr>
          <w:rFonts w:hint="eastAsia"/>
        </w:rPr>
        <w:t>可调节</w:t>
      </w:r>
      <w:r>
        <w:t>的</w:t>
      </w:r>
      <w:r>
        <w:rPr>
          <w:rFonts w:hint="eastAsia"/>
        </w:rPr>
        <w:t>金属组合件组成，</w:t>
      </w:r>
      <w:r>
        <w:t>使</w:t>
      </w:r>
      <w:r>
        <w:rPr>
          <w:rFonts w:hint="eastAsia"/>
        </w:rPr>
        <w:t>带饰面</w:t>
      </w:r>
      <w:r>
        <w:t>复合板与基层墙体可靠连接的机械固定件</w:t>
      </w:r>
      <w:r>
        <w:rPr>
          <w:rFonts w:hint="eastAsia"/>
        </w:rPr>
        <w:t>。</w:t>
      </w:r>
    </w:p>
    <w:p>
      <w:pPr>
        <w:pStyle w:val="104"/>
        <w:spacing w:before="312" w:after="312"/>
      </w:pPr>
      <w:bookmarkStart w:id="47" w:name="_Toc140186722"/>
      <w:r>
        <w:rPr>
          <w:rFonts w:hint="eastAsia"/>
        </w:rPr>
        <w:t>分类和基本构造</w:t>
      </w:r>
      <w:bookmarkEnd w:id="47"/>
    </w:p>
    <w:p>
      <w:pPr>
        <w:pStyle w:val="105"/>
        <w:spacing w:before="156" w:after="156"/>
      </w:pPr>
      <w:r>
        <w:rPr>
          <w:rFonts w:hint="eastAsia"/>
        </w:rPr>
        <w:t>分类</w:t>
      </w:r>
    </w:p>
    <w:p>
      <w:pPr>
        <w:pStyle w:val="165"/>
      </w:pPr>
      <w:r>
        <w:rPr>
          <w:rFonts w:hint="eastAsia"/>
        </w:rPr>
        <w:t>按复合板保温层材料分为：</w:t>
      </w:r>
    </w:p>
    <w:p>
      <w:pPr>
        <w:pStyle w:val="174"/>
      </w:pPr>
      <w:r>
        <w:rPr>
          <w:rFonts w:hint="eastAsia"/>
        </w:rPr>
        <w:t>模塑聚苯板EPS；</w:t>
      </w:r>
    </w:p>
    <w:p>
      <w:pPr>
        <w:pStyle w:val="174"/>
      </w:pPr>
      <w:r>
        <w:rPr>
          <w:rFonts w:hint="eastAsia" w:hAnsi="宋体"/>
          <w:szCs w:val="21"/>
        </w:rPr>
        <w:t>石墨聚苯板</w:t>
      </w:r>
      <w:r>
        <w:rPr>
          <w:rFonts w:hAnsi="宋体"/>
          <w:szCs w:val="21"/>
        </w:rPr>
        <w:t>GEPS</w:t>
      </w:r>
      <w:r>
        <w:rPr>
          <w:rFonts w:hint="eastAsia"/>
        </w:rPr>
        <w:t>；</w:t>
      </w:r>
    </w:p>
    <w:p>
      <w:pPr>
        <w:pStyle w:val="174"/>
      </w:pPr>
      <w:r>
        <w:rPr>
          <w:rFonts w:hint="eastAsia"/>
        </w:rPr>
        <w:t>硬泡聚氨酯板PU；</w:t>
      </w:r>
    </w:p>
    <w:p>
      <w:pPr>
        <w:pStyle w:val="174"/>
      </w:pPr>
      <w:r>
        <w:rPr>
          <w:rFonts w:hint="eastAsia"/>
        </w:rPr>
        <w:t>岩棉条</w:t>
      </w:r>
      <w:r>
        <w:t>S</w:t>
      </w:r>
      <w:r>
        <w:rPr>
          <w:rFonts w:hint="eastAsia"/>
        </w:rPr>
        <w:t>W；</w:t>
      </w:r>
    </w:p>
    <w:p>
      <w:pPr>
        <w:pStyle w:val="174"/>
      </w:pPr>
      <w:r>
        <w:rPr>
          <w:rFonts w:hint="eastAsia"/>
        </w:rPr>
        <w:t>发泡陶瓷保温板FC。</w:t>
      </w:r>
    </w:p>
    <w:p>
      <w:pPr>
        <w:pStyle w:val="165"/>
      </w:pPr>
      <w:r>
        <w:rPr>
          <w:rFonts w:hint="eastAsia"/>
        </w:rPr>
        <w:t>按复合板面板材料分为：</w:t>
      </w:r>
    </w:p>
    <w:p>
      <w:pPr>
        <w:pStyle w:val="174"/>
        <w:numPr>
          <w:ilvl w:val="0"/>
          <w:numId w:val="32"/>
        </w:numPr>
      </w:pPr>
      <w:r>
        <w:rPr>
          <w:rFonts w:hint="eastAsia"/>
        </w:rPr>
        <w:t>普通纸面石膏板；</w:t>
      </w:r>
    </w:p>
    <w:p>
      <w:pPr>
        <w:pStyle w:val="174"/>
        <w:numPr>
          <w:ilvl w:val="0"/>
          <w:numId w:val="32"/>
        </w:numPr>
      </w:pPr>
      <w:r>
        <w:rPr>
          <w:rFonts w:hint="eastAsia"/>
        </w:rPr>
        <w:t>耐水纸面石膏板；</w:t>
      </w:r>
    </w:p>
    <w:p>
      <w:pPr>
        <w:pStyle w:val="174"/>
        <w:numPr>
          <w:ilvl w:val="0"/>
          <w:numId w:val="32"/>
        </w:numPr>
      </w:pPr>
      <w:r>
        <w:rPr>
          <w:rFonts w:hint="eastAsia"/>
        </w:rPr>
        <w:t>无石棉硅酸钙板；</w:t>
      </w:r>
    </w:p>
    <w:p>
      <w:pPr>
        <w:pStyle w:val="174"/>
        <w:numPr>
          <w:ilvl w:val="0"/>
          <w:numId w:val="32"/>
        </w:numPr>
      </w:pPr>
      <w:r>
        <w:rPr>
          <w:rFonts w:hint="eastAsia"/>
        </w:rPr>
        <w:t>无石棉纤维水泥平板；</w:t>
      </w:r>
    </w:p>
    <w:p>
      <w:pPr>
        <w:pStyle w:val="174"/>
        <w:numPr>
          <w:ilvl w:val="0"/>
          <w:numId w:val="32"/>
        </w:numPr>
      </w:pPr>
      <w:r>
        <w:rPr>
          <w:rFonts w:hint="eastAsia"/>
        </w:rPr>
        <w:t>陶瓷板。</w:t>
      </w:r>
    </w:p>
    <w:p>
      <w:pPr>
        <w:pStyle w:val="165"/>
      </w:pPr>
      <w:r>
        <w:rPr>
          <w:rFonts w:hint="eastAsia"/>
        </w:rPr>
        <w:t>按复合板是否集成饰面分为：</w:t>
      </w:r>
    </w:p>
    <w:p>
      <w:pPr>
        <w:pStyle w:val="174"/>
        <w:numPr>
          <w:ilvl w:val="0"/>
          <w:numId w:val="33"/>
        </w:numPr>
      </w:pPr>
      <w:r>
        <w:rPr>
          <w:rFonts w:hint="eastAsia"/>
        </w:rPr>
        <w:t>带饰面复合板；</w:t>
      </w:r>
    </w:p>
    <w:p>
      <w:pPr>
        <w:pStyle w:val="174"/>
        <w:numPr>
          <w:ilvl w:val="0"/>
          <w:numId w:val="33"/>
        </w:numPr>
      </w:pPr>
      <w:r>
        <w:rPr>
          <w:rFonts w:hint="eastAsia"/>
        </w:rPr>
        <w:t>无饰面复合板。</w:t>
      </w:r>
    </w:p>
    <w:p>
      <w:pPr>
        <w:pStyle w:val="105"/>
        <w:numPr>
          <w:ilvl w:val="0"/>
          <w:numId w:val="0"/>
        </w:numPr>
        <w:spacing w:before="156" w:after="156"/>
      </w:pPr>
      <w:r>
        <w:rPr>
          <w:rFonts w:hint="eastAsia"/>
        </w:rPr>
        <w:t>4.2　基本构造</w:t>
      </w:r>
    </w:p>
    <w:p>
      <w:pPr>
        <w:pStyle w:val="56"/>
        <w:ind w:firstLine="420"/>
      </w:pPr>
      <w:r>
        <w:rPr>
          <w:rFonts w:hint="eastAsia"/>
        </w:rPr>
        <w:t>无饰面外墙内保温复合板系统基本构造见表1，带饰面外墙内保温复合板系统基本构造见表2。</w:t>
      </w:r>
    </w:p>
    <w:p>
      <w:pPr>
        <w:pStyle w:val="112"/>
        <w:spacing w:before="156" w:after="156"/>
      </w:pPr>
      <w:r>
        <w:rPr>
          <w:rFonts w:hint="eastAsia"/>
        </w:rPr>
        <w:t>无饰面外墙内保温复合板系统基本构造</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3"/>
        <w:gridCol w:w="925"/>
        <w:gridCol w:w="1276"/>
        <w:gridCol w:w="1559"/>
        <w:gridCol w:w="993"/>
        <w:gridCol w:w="567"/>
        <w:gridCol w:w="2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3" w:type="dxa"/>
            <w:vMerge w:val="restart"/>
            <w:tcBorders>
              <w:top w:val="single" w:color="auto" w:sz="12" w:space="0"/>
              <w:left w:val="single" w:color="auto" w:sz="12" w:space="0"/>
            </w:tcBorders>
            <w:shd w:val="clear" w:color="auto" w:fill="auto"/>
            <w:vAlign w:val="center"/>
          </w:tcPr>
          <w:p>
            <w:pPr>
              <w:pStyle w:val="178"/>
            </w:pPr>
            <w:r>
              <w:rPr>
                <w:rFonts w:hint="eastAsia"/>
              </w:rPr>
              <w:t>基层墙体①</w:t>
            </w:r>
          </w:p>
        </w:tc>
        <w:tc>
          <w:tcPr>
            <w:tcW w:w="5320" w:type="dxa"/>
            <w:gridSpan w:val="5"/>
            <w:tcBorders>
              <w:top w:val="single" w:color="auto" w:sz="12" w:space="0"/>
              <w:bottom w:val="single" w:color="auto" w:sz="8" w:space="0"/>
            </w:tcBorders>
            <w:shd w:val="clear" w:color="auto" w:fill="auto"/>
            <w:vAlign w:val="center"/>
          </w:tcPr>
          <w:p>
            <w:pPr>
              <w:pStyle w:val="178"/>
            </w:pPr>
            <w:r>
              <w:rPr>
                <w:rFonts w:hint="eastAsia"/>
              </w:rPr>
              <w:t>无饰面外墙内保温复合板系统基本构造</w:t>
            </w:r>
          </w:p>
        </w:tc>
        <w:tc>
          <w:tcPr>
            <w:tcW w:w="2681" w:type="dxa"/>
            <w:vMerge w:val="restart"/>
            <w:tcBorders>
              <w:top w:val="single" w:color="auto" w:sz="12" w:space="0"/>
              <w:bottom w:val="single" w:color="auto" w:sz="12" w:space="0"/>
              <w:right w:val="single" w:color="auto" w:sz="12" w:space="0"/>
            </w:tcBorders>
            <w:shd w:val="clear" w:color="auto" w:fill="auto"/>
            <w:vAlign w:val="center"/>
          </w:tcPr>
          <w:p>
            <w:pPr>
              <w:pStyle w:val="178"/>
            </w:pPr>
            <w:r>
              <w:rPr>
                <w:rFonts w:hint="eastAsia"/>
              </w:rPr>
              <w:t>组成示意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3" w:type="dxa"/>
            <w:vMerge w:val="continue"/>
            <w:tcBorders>
              <w:left w:val="single" w:color="auto" w:sz="12" w:space="0"/>
            </w:tcBorders>
            <w:shd w:val="clear" w:color="auto" w:fill="auto"/>
            <w:vAlign w:val="center"/>
          </w:tcPr>
          <w:p>
            <w:pPr>
              <w:pStyle w:val="178"/>
            </w:pPr>
          </w:p>
        </w:tc>
        <w:tc>
          <w:tcPr>
            <w:tcW w:w="925" w:type="dxa"/>
            <w:vMerge w:val="restart"/>
            <w:tcBorders>
              <w:top w:val="single" w:color="auto" w:sz="8" w:space="0"/>
            </w:tcBorders>
            <w:shd w:val="clear" w:color="auto" w:fill="auto"/>
            <w:vAlign w:val="center"/>
          </w:tcPr>
          <w:p>
            <w:pPr>
              <w:pStyle w:val="178"/>
            </w:pPr>
            <w:r>
              <w:rPr>
                <w:rFonts w:hint="eastAsia"/>
              </w:rPr>
              <w:t>粘结层②</w:t>
            </w:r>
          </w:p>
        </w:tc>
        <w:tc>
          <w:tcPr>
            <w:tcW w:w="2835" w:type="dxa"/>
            <w:gridSpan w:val="2"/>
            <w:tcBorders>
              <w:top w:val="single" w:color="auto" w:sz="8" w:space="0"/>
            </w:tcBorders>
            <w:shd w:val="clear" w:color="auto" w:fill="auto"/>
            <w:vAlign w:val="center"/>
          </w:tcPr>
          <w:p>
            <w:pPr>
              <w:pStyle w:val="178"/>
            </w:pPr>
            <w:r>
              <w:rPr>
                <w:rFonts w:hint="eastAsia"/>
              </w:rPr>
              <w:t>无饰面复合板③</w:t>
            </w:r>
          </w:p>
        </w:tc>
        <w:tc>
          <w:tcPr>
            <w:tcW w:w="1560" w:type="dxa"/>
            <w:gridSpan w:val="2"/>
            <w:vMerge w:val="restart"/>
            <w:tcBorders>
              <w:top w:val="single" w:color="auto" w:sz="8" w:space="0"/>
              <w:bottom w:val="single" w:color="auto" w:sz="12" w:space="0"/>
            </w:tcBorders>
            <w:shd w:val="clear" w:color="auto" w:fill="auto"/>
            <w:vAlign w:val="center"/>
          </w:tcPr>
          <w:p>
            <w:pPr>
              <w:pStyle w:val="178"/>
            </w:pPr>
            <w:r>
              <w:rPr>
                <w:rFonts w:hint="eastAsia"/>
              </w:rPr>
              <w:t>饰面层④</w:t>
            </w:r>
          </w:p>
        </w:tc>
        <w:tc>
          <w:tcPr>
            <w:tcW w:w="2681" w:type="dxa"/>
            <w:vMerge w:val="continue"/>
            <w:tcBorders>
              <w:top w:val="single" w:color="auto" w:sz="4" w:space="0"/>
              <w:bottom w:val="single" w:color="auto" w:sz="12"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3" w:type="dxa"/>
            <w:vMerge w:val="continue"/>
            <w:tcBorders>
              <w:left w:val="single" w:color="auto" w:sz="12" w:space="0"/>
              <w:bottom w:val="single" w:color="auto" w:sz="12" w:space="0"/>
            </w:tcBorders>
            <w:shd w:val="clear" w:color="auto" w:fill="auto"/>
            <w:vAlign w:val="center"/>
          </w:tcPr>
          <w:p>
            <w:pPr>
              <w:pStyle w:val="178"/>
            </w:pPr>
          </w:p>
        </w:tc>
        <w:tc>
          <w:tcPr>
            <w:tcW w:w="925" w:type="dxa"/>
            <w:vMerge w:val="continue"/>
            <w:tcBorders>
              <w:bottom w:val="single" w:color="auto" w:sz="12" w:space="0"/>
            </w:tcBorders>
            <w:shd w:val="clear" w:color="auto" w:fill="auto"/>
            <w:vAlign w:val="center"/>
          </w:tcPr>
          <w:p>
            <w:pPr>
              <w:pStyle w:val="178"/>
            </w:pPr>
          </w:p>
        </w:tc>
        <w:tc>
          <w:tcPr>
            <w:tcW w:w="1276" w:type="dxa"/>
            <w:tcBorders>
              <w:bottom w:val="single" w:color="auto" w:sz="12" w:space="0"/>
            </w:tcBorders>
            <w:shd w:val="clear" w:color="auto" w:fill="auto"/>
            <w:vAlign w:val="center"/>
          </w:tcPr>
          <w:p>
            <w:pPr>
              <w:pStyle w:val="178"/>
            </w:pPr>
            <w:r>
              <w:rPr>
                <w:rFonts w:hint="eastAsia"/>
              </w:rPr>
              <w:t>保温层</w:t>
            </w:r>
          </w:p>
        </w:tc>
        <w:tc>
          <w:tcPr>
            <w:tcW w:w="1559" w:type="dxa"/>
            <w:tcBorders>
              <w:bottom w:val="single" w:color="auto" w:sz="12" w:space="0"/>
            </w:tcBorders>
            <w:shd w:val="clear" w:color="auto" w:fill="auto"/>
            <w:vAlign w:val="center"/>
          </w:tcPr>
          <w:p>
            <w:pPr>
              <w:pStyle w:val="178"/>
            </w:pPr>
            <w:r>
              <w:rPr>
                <w:rFonts w:hint="eastAsia"/>
              </w:rPr>
              <w:t>面板</w:t>
            </w:r>
          </w:p>
        </w:tc>
        <w:tc>
          <w:tcPr>
            <w:tcW w:w="1560" w:type="dxa"/>
            <w:gridSpan w:val="2"/>
            <w:vMerge w:val="continue"/>
            <w:tcBorders>
              <w:top w:val="single" w:color="auto" w:sz="4" w:space="0"/>
              <w:bottom w:val="single" w:color="auto" w:sz="12" w:space="0"/>
            </w:tcBorders>
            <w:shd w:val="clear" w:color="auto" w:fill="auto"/>
            <w:vAlign w:val="center"/>
          </w:tcPr>
          <w:p>
            <w:pPr>
              <w:pStyle w:val="178"/>
            </w:pPr>
          </w:p>
        </w:tc>
        <w:tc>
          <w:tcPr>
            <w:tcW w:w="2681" w:type="dxa"/>
            <w:vMerge w:val="continue"/>
            <w:tcBorders>
              <w:top w:val="single" w:color="auto" w:sz="4" w:space="0"/>
              <w:bottom w:val="single" w:color="auto" w:sz="12"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3" w:type="dxa"/>
            <w:tcBorders>
              <w:top w:val="single" w:color="auto" w:sz="12" w:space="0"/>
              <w:left w:val="single" w:color="auto" w:sz="12" w:space="0"/>
              <w:bottom w:val="single" w:color="auto" w:sz="12" w:space="0"/>
            </w:tcBorders>
            <w:shd w:val="clear" w:color="auto" w:fill="auto"/>
            <w:vAlign w:val="center"/>
          </w:tcPr>
          <w:p>
            <w:pPr>
              <w:pStyle w:val="178"/>
            </w:pPr>
            <w:r>
              <w:rPr>
                <w:rFonts w:hint="eastAsia"/>
              </w:rPr>
              <w:t>混凝土墙体或</w:t>
            </w:r>
          </w:p>
          <w:p>
            <w:pPr>
              <w:pStyle w:val="178"/>
            </w:pPr>
            <w:r>
              <w:rPr>
                <w:rFonts w:hint="eastAsia"/>
              </w:rPr>
              <w:t>各种砌体墙体</w:t>
            </w:r>
          </w:p>
        </w:tc>
        <w:tc>
          <w:tcPr>
            <w:tcW w:w="925" w:type="dxa"/>
            <w:tcBorders>
              <w:top w:val="single" w:color="auto" w:sz="12" w:space="0"/>
              <w:bottom w:val="single" w:color="auto" w:sz="12" w:space="0"/>
            </w:tcBorders>
            <w:shd w:val="clear" w:color="auto" w:fill="auto"/>
            <w:vAlign w:val="center"/>
          </w:tcPr>
          <w:p>
            <w:pPr>
              <w:pStyle w:val="178"/>
            </w:pPr>
            <w:r>
              <w:rPr>
                <w:rFonts w:hint="eastAsia"/>
              </w:rPr>
              <w:t>胶粘剂或</w:t>
            </w:r>
          </w:p>
          <w:p>
            <w:pPr>
              <w:pStyle w:val="178"/>
            </w:pPr>
            <w:r>
              <w:rPr>
                <w:rFonts w:hint="eastAsia"/>
              </w:rPr>
              <w:t>粘结石膏</w:t>
            </w:r>
          </w:p>
          <w:p>
            <w:pPr>
              <w:pStyle w:val="178"/>
            </w:pPr>
            <w:r>
              <w:t>+</w:t>
            </w:r>
          </w:p>
          <w:p>
            <w:pPr>
              <w:pStyle w:val="178"/>
            </w:pPr>
            <w:r>
              <w:rPr>
                <w:rFonts w:hint="eastAsia"/>
              </w:rPr>
              <w:t>锚栓</w:t>
            </w:r>
          </w:p>
        </w:tc>
        <w:tc>
          <w:tcPr>
            <w:tcW w:w="1276" w:type="dxa"/>
            <w:tcBorders>
              <w:top w:val="single" w:color="auto" w:sz="12" w:space="0"/>
              <w:bottom w:val="single" w:color="auto" w:sz="12" w:space="0"/>
            </w:tcBorders>
            <w:shd w:val="clear" w:color="auto" w:fill="auto"/>
            <w:vAlign w:val="center"/>
          </w:tcPr>
          <w:p>
            <w:pPr>
              <w:pStyle w:val="178"/>
            </w:pPr>
            <w:r>
              <w:rPr>
                <w:rFonts w:hint="eastAsia"/>
              </w:rPr>
              <w:t>模塑聚苯板EPS或</w:t>
            </w:r>
            <w:r>
              <w:rPr>
                <w:rFonts w:hint="eastAsia" w:asciiTheme="minorEastAsia" w:hAnsiTheme="minorEastAsia" w:eastAsiaTheme="minorEastAsia"/>
                <w:szCs w:val="21"/>
              </w:rPr>
              <w:t>石墨聚苯板G</w:t>
            </w:r>
            <w:r>
              <w:rPr>
                <w:rFonts w:asciiTheme="minorEastAsia" w:hAnsiTheme="minorEastAsia" w:eastAsiaTheme="minorEastAsia"/>
                <w:szCs w:val="21"/>
              </w:rPr>
              <w:t>EPS</w:t>
            </w:r>
            <w:r>
              <w:rPr>
                <w:rFonts w:hint="eastAsia" w:asciiTheme="minorEastAsia" w:hAnsiTheme="minorEastAsia" w:eastAsiaTheme="minorEastAsia"/>
                <w:szCs w:val="21"/>
              </w:rPr>
              <w:t>或</w:t>
            </w:r>
            <w:r>
              <w:rPr>
                <w:rFonts w:hint="eastAsia"/>
              </w:rPr>
              <w:t>硬泡聚氨酯板PU或岩棉条</w:t>
            </w:r>
          </w:p>
        </w:tc>
        <w:tc>
          <w:tcPr>
            <w:tcW w:w="1559" w:type="dxa"/>
            <w:tcBorders>
              <w:top w:val="single" w:color="auto" w:sz="12" w:space="0"/>
              <w:bottom w:val="single" w:color="auto" w:sz="12" w:space="0"/>
            </w:tcBorders>
            <w:shd w:val="clear" w:color="auto" w:fill="auto"/>
            <w:vAlign w:val="center"/>
          </w:tcPr>
          <w:p>
            <w:pPr>
              <w:pStyle w:val="178"/>
            </w:pPr>
            <w:r>
              <w:rPr>
                <w:rFonts w:hint="eastAsia"/>
              </w:rPr>
              <w:t>纸面石膏板或耐水纸面石膏板或无石棉硅酸钙板或无石棉纤维水泥平板</w:t>
            </w:r>
          </w:p>
        </w:tc>
        <w:tc>
          <w:tcPr>
            <w:tcW w:w="993" w:type="dxa"/>
            <w:tcBorders>
              <w:top w:val="single" w:color="auto" w:sz="12" w:space="0"/>
              <w:bottom w:val="single" w:color="auto" w:sz="12" w:space="0"/>
            </w:tcBorders>
            <w:shd w:val="clear" w:color="auto" w:fill="auto"/>
            <w:vAlign w:val="center"/>
          </w:tcPr>
          <w:p>
            <w:pPr>
              <w:pStyle w:val="178"/>
            </w:pPr>
            <w:r>
              <w:rPr>
                <w:rFonts w:hint="eastAsia"/>
              </w:rPr>
              <w:t>腻子层</w:t>
            </w:r>
          </w:p>
          <w:p>
            <w:pPr>
              <w:pStyle w:val="178"/>
            </w:pPr>
            <w:r>
              <w:rPr>
                <w:rFonts w:hint="eastAsia"/>
              </w:rPr>
              <w:t>+涂料或墙纸（布）</w:t>
            </w:r>
          </w:p>
        </w:tc>
        <w:tc>
          <w:tcPr>
            <w:tcW w:w="567" w:type="dxa"/>
            <w:tcBorders>
              <w:top w:val="single" w:color="auto" w:sz="12" w:space="0"/>
              <w:bottom w:val="single" w:color="auto" w:sz="12" w:space="0"/>
            </w:tcBorders>
            <w:shd w:val="clear" w:color="auto" w:fill="auto"/>
            <w:vAlign w:val="center"/>
          </w:tcPr>
          <w:p>
            <w:pPr>
              <w:pStyle w:val="178"/>
            </w:pPr>
            <w:r>
              <w:rPr>
                <w:rFonts w:hint="eastAsia"/>
              </w:rPr>
              <w:t>面砖</w:t>
            </w:r>
          </w:p>
        </w:tc>
        <w:tc>
          <w:tcPr>
            <w:tcW w:w="2681" w:type="dxa"/>
            <w:tcBorders>
              <w:top w:val="single" w:color="auto" w:sz="12" w:space="0"/>
              <w:bottom w:val="single" w:color="auto" w:sz="12" w:space="0"/>
              <w:right w:val="single" w:color="auto" w:sz="12" w:space="0"/>
            </w:tcBorders>
            <w:shd w:val="clear" w:color="auto" w:fill="auto"/>
            <w:vAlign w:val="center"/>
          </w:tcPr>
          <w:p>
            <w:pPr>
              <w:pStyle w:val="178"/>
            </w:pPr>
            <w:r>
              <w:drawing>
                <wp:inline distT="0" distB="0" distL="0" distR="0">
                  <wp:extent cx="1649730" cy="1050290"/>
                  <wp:effectExtent l="0" t="0" r="7620" b="0"/>
                  <wp:docPr id="7" name="图片 7" descr="C:\Users\shaozh\Documents\WeChat Files\qq23059592\FileStorage\Temp\1689558655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haozh\Documents\WeChat Files\qq23059592\FileStorage\Temp\168955865587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679249" cy="1068822"/>
                          </a:xfrm>
                          <a:prstGeom prst="rect">
                            <a:avLst/>
                          </a:prstGeom>
                          <a:noFill/>
                          <a:ln>
                            <a:noFill/>
                          </a:ln>
                        </pic:spPr>
                      </pic:pic>
                    </a:graphicData>
                  </a:graphic>
                </wp:inline>
              </w:drawing>
            </w:r>
          </w:p>
        </w:tc>
      </w:tr>
    </w:tbl>
    <w:p>
      <w:pPr>
        <w:pStyle w:val="56"/>
        <w:ind w:firstLine="420"/>
      </w:pPr>
    </w:p>
    <w:p>
      <w:pPr>
        <w:pStyle w:val="112"/>
        <w:spacing w:before="156" w:after="156"/>
        <w:rPr>
          <w:rFonts w:hAnsi="黑体"/>
        </w:rPr>
      </w:pPr>
      <w:r>
        <w:rPr>
          <w:rFonts w:hint="eastAsia" w:hAnsi="黑体"/>
        </w:rPr>
        <w:t>带饰面外墙内保温复合板系统</w:t>
      </w:r>
      <w:r>
        <w:rPr>
          <w:rFonts w:hAnsi="黑体"/>
        </w:rPr>
        <w:t>基本构造</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17"/>
        <w:gridCol w:w="997"/>
        <w:gridCol w:w="1854"/>
        <w:gridCol w:w="2421"/>
        <w:gridCol w:w="2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755" w:type="pct"/>
            <w:vMerge w:val="restart"/>
            <w:tcBorders>
              <w:top w:val="single" w:color="auto" w:sz="12" w:space="0"/>
              <w:left w:val="single" w:color="auto" w:sz="12" w:space="0"/>
            </w:tcBorders>
            <w:shd w:val="clear" w:color="auto" w:fill="auto"/>
            <w:vAlign w:val="center"/>
          </w:tcPr>
          <w:p>
            <w:pPr>
              <w:pStyle w:val="178"/>
            </w:pPr>
            <w:r>
              <w:rPr>
                <w:rFonts w:hint="eastAsia"/>
              </w:rPr>
              <w:t>基层墙体①</w:t>
            </w:r>
          </w:p>
        </w:tc>
        <w:tc>
          <w:tcPr>
            <w:tcW w:w="2809" w:type="pct"/>
            <w:gridSpan w:val="3"/>
            <w:tcBorders>
              <w:top w:val="single" w:color="auto" w:sz="12" w:space="0"/>
              <w:bottom w:val="single" w:color="auto" w:sz="8" w:space="0"/>
            </w:tcBorders>
            <w:shd w:val="clear" w:color="auto" w:fill="auto"/>
            <w:vAlign w:val="center"/>
          </w:tcPr>
          <w:p>
            <w:pPr>
              <w:pStyle w:val="178"/>
            </w:pPr>
            <w:r>
              <w:rPr>
                <w:rFonts w:hint="eastAsia"/>
              </w:rPr>
              <w:t>带饰面外墙内保温复合板系统基本构造</w:t>
            </w:r>
          </w:p>
        </w:tc>
        <w:tc>
          <w:tcPr>
            <w:tcW w:w="1436" w:type="pct"/>
            <w:vMerge w:val="restart"/>
            <w:tcBorders>
              <w:top w:val="single" w:color="auto" w:sz="12" w:space="0"/>
              <w:bottom w:val="single" w:color="auto" w:sz="12" w:space="0"/>
              <w:right w:val="single" w:color="auto" w:sz="12" w:space="0"/>
            </w:tcBorders>
            <w:shd w:val="clear" w:color="auto" w:fill="auto"/>
            <w:vAlign w:val="center"/>
          </w:tcPr>
          <w:p>
            <w:pPr>
              <w:pStyle w:val="178"/>
            </w:pPr>
            <w:r>
              <w:rPr>
                <w:rFonts w:hint="eastAsia"/>
              </w:rPr>
              <w:t>组成示意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5" w:type="pct"/>
            <w:vMerge w:val="continue"/>
            <w:tcBorders>
              <w:left w:val="single" w:color="auto" w:sz="12" w:space="0"/>
            </w:tcBorders>
            <w:shd w:val="clear" w:color="auto" w:fill="auto"/>
            <w:vAlign w:val="center"/>
          </w:tcPr>
          <w:p>
            <w:pPr>
              <w:pStyle w:val="178"/>
            </w:pPr>
          </w:p>
        </w:tc>
        <w:tc>
          <w:tcPr>
            <w:tcW w:w="531" w:type="pct"/>
            <w:vMerge w:val="restart"/>
            <w:tcBorders>
              <w:top w:val="single" w:color="auto" w:sz="8" w:space="0"/>
            </w:tcBorders>
            <w:shd w:val="clear" w:color="auto" w:fill="auto"/>
            <w:vAlign w:val="center"/>
          </w:tcPr>
          <w:p>
            <w:pPr>
              <w:pStyle w:val="178"/>
            </w:pPr>
            <w:r>
              <w:rPr>
                <w:rFonts w:hint="eastAsia"/>
              </w:rPr>
              <w:t>粘结层②</w:t>
            </w:r>
          </w:p>
        </w:tc>
        <w:tc>
          <w:tcPr>
            <w:tcW w:w="2278" w:type="pct"/>
            <w:gridSpan w:val="2"/>
            <w:tcBorders>
              <w:top w:val="single" w:color="auto" w:sz="8" w:space="0"/>
            </w:tcBorders>
            <w:shd w:val="clear" w:color="auto" w:fill="auto"/>
            <w:vAlign w:val="center"/>
          </w:tcPr>
          <w:p>
            <w:pPr>
              <w:pStyle w:val="178"/>
            </w:pPr>
            <w:r>
              <w:rPr>
                <w:rFonts w:hint="eastAsia"/>
              </w:rPr>
              <w:t>带饰面复合板③</w:t>
            </w:r>
          </w:p>
        </w:tc>
        <w:tc>
          <w:tcPr>
            <w:tcW w:w="1436" w:type="pct"/>
            <w:vMerge w:val="continue"/>
            <w:tcBorders>
              <w:top w:val="single" w:color="auto" w:sz="4" w:space="0"/>
              <w:bottom w:val="single" w:color="auto" w:sz="12"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5" w:type="pct"/>
            <w:vMerge w:val="continue"/>
            <w:tcBorders>
              <w:left w:val="single" w:color="auto" w:sz="12" w:space="0"/>
              <w:bottom w:val="single" w:color="auto" w:sz="12" w:space="0"/>
            </w:tcBorders>
            <w:shd w:val="clear" w:color="auto" w:fill="auto"/>
            <w:vAlign w:val="center"/>
          </w:tcPr>
          <w:p>
            <w:pPr>
              <w:pStyle w:val="178"/>
            </w:pPr>
          </w:p>
        </w:tc>
        <w:tc>
          <w:tcPr>
            <w:tcW w:w="531" w:type="pct"/>
            <w:vMerge w:val="continue"/>
            <w:tcBorders>
              <w:bottom w:val="single" w:color="auto" w:sz="12" w:space="0"/>
            </w:tcBorders>
            <w:shd w:val="clear" w:color="auto" w:fill="auto"/>
            <w:vAlign w:val="center"/>
          </w:tcPr>
          <w:p>
            <w:pPr>
              <w:pStyle w:val="178"/>
            </w:pPr>
          </w:p>
        </w:tc>
        <w:tc>
          <w:tcPr>
            <w:tcW w:w="988" w:type="pct"/>
            <w:tcBorders>
              <w:bottom w:val="single" w:color="auto" w:sz="12" w:space="0"/>
            </w:tcBorders>
            <w:shd w:val="clear" w:color="auto" w:fill="auto"/>
            <w:vAlign w:val="center"/>
          </w:tcPr>
          <w:p>
            <w:pPr>
              <w:pStyle w:val="178"/>
            </w:pPr>
            <w:r>
              <w:rPr>
                <w:rFonts w:hint="eastAsia"/>
              </w:rPr>
              <w:t>保温层</w:t>
            </w:r>
          </w:p>
        </w:tc>
        <w:tc>
          <w:tcPr>
            <w:tcW w:w="1290" w:type="pct"/>
            <w:tcBorders>
              <w:bottom w:val="single" w:color="auto" w:sz="12" w:space="0"/>
            </w:tcBorders>
            <w:shd w:val="clear" w:color="auto" w:fill="auto"/>
            <w:vAlign w:val="center"/>
          </w:tcPr>
          <w:p>
            <w:pPr>
              <w:pStyle w:val="178"/>
            </w:pPr>
            <w:r>
              <w:rPr>
                <w:rFonts w:hint="eastAsia"/>
              </w:rPr>
              <w:t>面板</w:t>
            </w:r>
          </w:p>
        </w:tc>
        <w:tc>
          <w:tcPr>
            <w:tcW w:w="1436" w:type="pct"/>
            <w:vMerge w:val="continue"/>
            <w:tcBorders>
              <w:top w:val="single" w:color="auto" w:sz="4" w:space="0"/>
              <w:bottom w:val="single" w:color="auto" w:sz="12" w:space="0"/>
              <w:right w:val="single" w:color="auto" w:sz="12"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5" w:type="pct"/>
            <w:tcBorders>
              <w:top w:val="single" w:color="auto" w:sz="12" w:space="0"/>
              <w:left w:val="single" w:color="auto" w:sz="12" w:space="0"/>
              <w:bottom w:val="single" w:color="auto" w:sz="12" w:space="0"/>
            </w:tcBorders>
            <w:shd w:val="clear" w:color="auto" w:fill="auto"/>
            <w:vAlign w:val="center"/>
          </w:tcPr>
          <w:p>
            <w:pPr>
              <w:pStyle w:val="178"/>
            </w:pPr>
            <w:r>
              <w:rPr>
                <w:rFonts w:hint="eastAsia"/>
              </w:rPr>
              <w:t>混凝土墙体或</w:t>
            </w:r>
          </w:p>
          <w:p>
            <w:pPr>
              <w:pStyle w:val="178"/>
            </w:pPr>
            <w:r>
              <w:rPr>
                <w:rFonts w:hint="eastAsia"/>
              </w:rPr>
              <w:t>各种砌体墙体</w:t>
            </w:r>
          </w:p>
        </w:tc>
        <w:tc>
          <w:tcPr>
            <w:tcW w:w="531" w:type="pct"/>
            <w:tcBorders>
              <w:top w:val="single" w:color="auto" w:sz="12" w:space="0"/>
              <w:bottom w:val="single" w:color="auto" w:sz="12" w:space="0"/>
            </w:tcBorders>
            <w:shd w:val="clear" w:color="auto" w:fill="auto"/>
            <w:vAlign w:val="center"/>
          </w:tcPr>
          <w:p>
            <w:pPr>
              <w:pStyle w:val="178"/>
            </w:pPr>
            <w:r>
              <w:rPr>
                <w:rFonts w:hint="eastAsia"/>
              </w:rPr>
              <w:t>胶粘剂或</w:t>
            </w:r>
          </w:p>
          <w:p>
            <w:pPr>
              <w:pStyle w:val="178"/>
            </w:pPr>
            <w:r>
              <w:rPr>
                <w:rFonts w:hint="eastAsia"/>
              </w:rPr>
              <w:t>粘结石膏</w:t>
            </w:r>
          </w:p>
          <w:p>
            <w:pPr>
              <w:pStyle w:val="178"/>
            </w:pPr>
            <w:r>
              <w:t>+</w:t>
            </w:r>
          </w:p>
          <w:p>
            <w:pPr>
              <w:pStyle w:val="178"/>
            </w:pPr>
            <w:r>
              <w:rPr>
                <w:rFonts w:hint="eastAsia"/>
              </w:rPr>
              <w:t>连接件</w:t>
            </w:r>
          </w:p>
        </w:tc>
        <w:tc>
          <w:tcPr>
            <w:tcW w:w="988" w:type="pct"/>
            <w:tcBorders>
              <w:top w:val="single" w:color="auto" w:sz="12" w:space="0"/>
              <w:bottom w:val="single" w:color="auto" w:sz="12" w:space="0"/>
            </w:tcBorders>
            <w:shd w:val="clear" w:color="auto" w:fill="auto"/>
            <w:vAlign w:val="center"/>
          </w:tcPr>
          <w:p>
            <w:pPr>
              <w:pStyle w:val="178"/>
            </w:pPr>
            <w:r>
              <w:rPr>
                <w:rFonts w:hint="eastAsia"/>
              </w:rPr>
              <w:t>模塑聚苯板EPS或</w:t>
            </w:r>
            <w:r>
              <w:rPr>
                <w:rFonts w:hint="eastAsia" w:asciiTheme="minorEastAsia" w:hAnsiTheme="minorEastAsia" w:eastAsiaTheme="minorEastAsia"/>
                <w:szCs w:val="21"/>
              </w:rPr>
              <w:t>石墨聚苯板G</w:t>
            </w:r>
            <w:r>
              <w:rPr>
                <w:rFonts w:asciiTheme="minorEastAsia" w:hAnsiTheme="minorEastAsia" w:eastAsiaTheme="minorEastAsia"/>
                <w:szCs w:val="21"/>
              </w:rPr>
              <w:t>EPS</w:t>
            </w:r>
            <w:r>
              <w:rPr>
                <w:rFonts w:hint="eastAsia" w:asciiTheme="minorEastAsia" w:hAnsiTheme="minorEastAsia" w:eastAsiaTheme="minorEastAsia"/>
                <w:szCs w:val="21"/>
              </w:rPr>
              <w:t>或</w:t>
            </w:r>
            <w:r>
              <w:rPr>
                <w:rFonts w:hint="eastAsia"/>
              </w:rPr>
              <w:t>硬泡聚氨酯板PU或岩棉条或发泡陶瓷保温板</w:t>
            </w:r>
          </w:p>
        </w:tc>
        <w:tc>
          <w:tcPr>
            <w:tcW w:w="1290" w:type="pct"/>
            <w:tcBorders>
              <w:top w:val="single" w:color="auto" w:sz="12" w:space="0"/>
              <w:bottom w:val="single" w:color="auto" w:sz="12" w:space="0"/>
            </w:tcBorders>
            <w:shd w:val="clear" w:color="auto" w:fill="auto"/>
            <w:vAlign w:val="center"/>
          </w:tcPr>
          <w:p>
            <w:pPr>
              <w:pStyle w:val="178"/>
            </w:pPr>
            <w:r>
              <w:rPr>
                <w:rFonts w:hint="eastAsia"/>
              </w:rPr>
              <w:t>陶瓷板或无石棉硅酸钙板（预制涂层）或无石棉纤维水泥平板（预制涂层）</w:t>
            </w:r>
          </w:p>
        </w:tc>
        <w:tc>
          <w:tcPr>
            <w:tcW w:w="1436" w:type="pct"/>
            <w:tcBorders>
              <w:top w:val="single" w:color="auto" w:sz="12" w:space="0"/>
              <w:bottom w:val="single" w:color="auto" w:sz="12" w:space="0"/>
              <w:right w:val="single" w:color="auto" w:sz="12" w:space="0"/>
            </w:tcBorders>
            <w:shd w:val="clear" w:color="auto" w:fill="auto"/>
            <w:vAlign w:val="center"/>
          </w:tcPr>
          <w:p>
            <w:pPr>
              <w:pStyle w:val="178"/>
            </w:pPr>
            <w:r>
              <w:drawing>
                <wp:inline distT="0" distB="0" distL="0" distR="0">
                  <wp:extent cx="1589405" cy="1024890"/>
                  <wp:effectExtent l="0" t="0" r="0" b="3810"/>
                  <wp:docPr id="6" name="图片 6" descr="C:\Users\shaozh\Documents\WeChat Files\qq23059592\FileStorage\Temp\1689558553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shaozh\Documents\WeChat Files\qq23059592\FileStorage\Temp\168955855349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604177" cy="1034804"/>
                          </a:xfrm>
                          <a:prstGeom prst="rect">
                            <a:avLst/>
                          </a:prstGeom>
                          <a:noFill/>
                          <a:ln>
                            <a:noFill/>
                          </a:ln>
                        </pic:spPr>
                      </pic:pic>
                    </a:graphicData>
                  </a:graphic>
                </wp:inline>
              </w:drawing>
            </w:r>
          </w:p>
        </w:tc>
      </w:tr>
    </w:tbl>
    <w:p>
      <w:pPr>
        <w:pStyle w:val="56"/>
        <w:ind w:firstLine="420"/>
      </w:pPr>
    </w:p>
    <w:p>
      <w:pPr>
        <w:pStyle w:val="104"/>
        <w:spacing w:before="312" w:after="312"/>
      </w:pPr>
      <w:bookmarkStart w:id="48" w:name="_Toc140186723"/>
      <w:r>
        <w:rPr>
          <w:rFonts w:hint="eastAsia"/>
        </w:rPr>
        <w:t>一般要求</w:t>
      </w:r>
      <w:bookmarkEnd w:id="48"/>
    </w:p>
    <w:p>
      <w:pPr>
        <w:pStyle w:val="162"/>
      </w:pPr>
      <w:r>
        <w:rPr>
          <w:rFonts w:hint="eastAsia"/>
        </w:rPr>
        <w:t>不应采用六溴环十二烷作为阻燃剂的保温材料。</w:t>
      </w:r>
    </w:p>
    <w:p>
      <w:pPr>
        <w:pStyle w:val="162"/>
      </w:pPr>
      <w:r>
        <w:rPr>
          <w:rFonts w:hint="eastAsia"/>
        </w:rPr>
        <w:t>当保温材料为岩棉条时，应设置不燃材料底衬；当保温层材料为硬泡聚氨酯板（PU）时，其粘贴面应设界面层。</w:t>
      </w:r>
    </w:p>
    <w:p>
      <w:pPr>
        <w:pStyle w:val="162"/>
      </w:pPr>
      <w:r>
        <w:rPr>
          <w:rFonts w:hint="eastAsia"/>
        </w:rPr>
        <w:t>复合板面板应符合下列规定：</w:t>
      </w:r>
    </w:p>
    <w:p>
      <w:pPr>
        <w:pStyle w:val="174"/>
        <w:numPr>
          <w:ilvl w:val="0"/>
          <w:numId w:val="34"/>
        </w:numPr>
      </w:pPr>
      <w:r>
        <w:rPr>
          <w:rFonts w:hint="eastAsia"/>
        </w:rPr>
        <w:t>普通纸面石膏板和耐水纸面石膏板应符合GB/T 9775的规定；</w:t>
      </w:r>
    </w:p>
    <w:p>
      <w:pPr>
        <w:pStyle w:val="174"/>
        <w:numPr>
          <w:ilvl w:val="0"/>
          <w:numId w:val="34"/>
        </w:numPr>
      </w:pPr>
      <w:r>
        <w:rPr>
          <w:rFonts w:hint="eastAsia"/>
        </w:rPr>
        <w:t>无石棉硅酸钙板应符合JC/T 564.1的规定；</w:t>
      </w:r>
    </w:p>
    <w:p>
      <w:pPr>
        <w:pStyle w:val="174"/>
        <w:numPr>
          <w:ilvl w:val="0"/>
          <w:numId w:val="34"/>
        </w:numPr>
      </w:pPr>
      <w:r>
        <w:rPr>
          <w:rFonts w:hint="eastAsia"/>
        </w:rPr>
        <w:t>无石棉纤维水泥平板应符合JC/T 412.1的规定；</w:t>
      </w:r>
    </w:p>
    <w:p>
      <w:pPr>
        <w:pStyle w:val="174"/>
        <w:numPr>
          <w:ilvl w:val="0"/>
          <w:numId w:val="34"/>
        </w:numPr>
      </w:pPr>
      <w:r>
        <w:rPr>
          <w:rFonts w:hint="eastAsia"/>
        </w:rPr>
        <w:t>陶瓷板应符合GB/T 23266的规定。</w:t>
      </w:r>
    </w:p>
    <w:p>
      <w:pPr>
        <w:pStyle w:val="162"/>
      </w:pPr>
      <w:r>
        <w:rPr>
          <w:rFonts w:hint="eastAsia"/>
        </w:rPr>
        <w:t>复合板规格尺寸如下：</w:t>
      </w:r>
    </w:p>
    <w:p>
      <w:pPr>
        <w:pStyle w:val="174"/>
        <w:numPr>
          <w:ilvl w:val="0"/>
          <w:numId w:val="35"/>
        </w:numPr>
      </w:pPr>
      <w:r>
        <w:rPr>
          <w:rFonts w:hint="eastAsia"/>
        </w:rPr>
        <w:t>复合板公称宽度为600mm、900mm、1200mm，其他宽度尺寸由供需双方商定；</w:t>
      </w:r>
    </w:p>
    <w:p>
      <w:pPr>
        <w:pStyle w:val="174"/>
        <w:numPr>
          <w:ilvl w:val="0"/>
          <w:numId w:val="35"/>
        </w:numPr>
      </w:pPr>
      <w:r>
        <w:rPr>
          <w:rFonts w:hint="eastAsia"/>
        </w:rPr>
        <w:t>复合板公称长度与层高相适应，由供需双方商定；</w:t>
      </w:r>
    </w:p>
    <w:p>
      <w:pPr>
        <w:pStyle w:val="174"/>
        <w:numPr>
          <w:ilvl w:val="0"/>
          <w:numId w:val="35"/>
        </w:numPr>
      </w:pPr>
      <w:r>
        <w:rPr>
          <w:rFonts w:hint="eastAsia"/>
        </w:rPr>
        <w:t>复合板公称厚度由供需双方商定。纸面石膏板面板最小公称厚度为9.5mm，无石棉硅酸钙板面板及无石棉纤维水泥平板面板最小公称厚度为6mm，陶瓷板最小公称厚度为5mm。</w:t>
      </w:r>
    </w:p>
    <w:p>
      <w:pPr>
        <w:pStyle w:val="162"/>
      </w:pPr>
      <w:r>
        <w:rPr>
          <w:rFonts w:hint="eastAsia"/>
        </w:rPr>
        <w:t>复合板面板应与墙体具有可靠的连接构造。可采用面板直接穿透式和面板侧面连接等方式。</w:t>
      </w:r>
    </w:p>
    <w:p>
      <w:pPr>
        <w:pStyle w:val="162"/>
      </w:pPr>
      <w:r>
        <w:rPr>
          <w:rFonts w:hint="eastAsia"/>
        </w:rPr>
        <w:t>嵌缝材料、接缝带、饰面层材料性能指标应符合国家现行相关标准要求。</w:t>
      </w:r>
    </w:p>
    <w:p>
      <w:pPr>
        <w:pStyle w:val="162"/>
      </w:pPr>
      <w:r>
        <w:rPr>
          <w:rFonts w:hint="eastAsia"/>
        </w:rPr>
        <w:t>粘结石膏不应用于厨房、卫生间等潮湿环境。粘结材料有害物质限量应符合GB 18583的规定。</w:t>
      </w:r>
    </w:p>
    <w:p>
      <w:pPr>
        <w:pStyle w:val="162"/>
      </w:pPr>
      <w:r>
        <w:rPr>
          <w:rFonts w:hint="eastAsia"/>
        </w:rPr>
        <w:t>复合板在潮湿环境使用，当防护层水蒸气渗透阻不满足设计要求时，应在面板或面板与保温层之间设置隔汽层。</w:t>
      </w:r>
    </w:p>
    <w:p>
      <w:pPr>
        <w:pStyle w:val="104"/>
        <w:spacing w:before="312" w:after="312"/>
      </w:pPr>
      <w:bookmarkStart w:id="49" w:name="_Toc140186724"/>
      <w:r>
        <w:rPr>
          <w:rFonts w:hint="eastAsia"/>
        </w:rPr>
        <w:t>要求</w:t>
      </w:r>
      <w:bookmarkEnd w:id="49"/>
    </w:p>
    <w:p>
      <w:pPr>
        <w:pStyle w:val="105"/>
        <w:spacing w:before="156" w:after="156"/>
      </w:pPr>
      <w:r>
        <w:rPr>
          <w:rFonts w:hint="eastAsia"/>
        </w:rPr>
        <w:t>外墙内保温复合板系统</w:t>
      </w:r>
    </w:p>
    <w:p>
      <w:pPr>
        <w:pStyle w:val="56"/>
        <w:ind w:firstLine="420"/>
      </w:pPr>
      <w:r>
        <w:rPr>
          <w:rFonts w:hint="eastAsia"/>
        </w:rPr>
        <w:t>外墙内保温复合板系统性能应符合表</w:t>
      </w:r>
      <w:r>
        <w:t>3</w:t>
      </w:r>
      <w:r>
        <w:rPr>
          <w:rFonts w:hint="eastAsia"/>
        </w:rPr>
        <w:t>的规定。</w:t>
      </w:r>
    </w:p>
    <w:p>
      <w:pPr>
        <w:pStyle w:val="112"/>
        <w:spacing w:before="156" w:after="156"/>
      </w:pPr>
      <w:r>
        <w:rPr>
          <w:rFonts w:hint="eastAsia"/>
        </w:rPr>
        <w:t>外墙内保温复合板系统性能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2"/>
        <w:gridCol w:w="4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2" w:type="dxa"/>
            <w:tcBorders>
              <w:top w:val="single" w:color="auto" w:sz="12" w:space="0"/>
              <w:left w:val="single" w:color="auto" w:sz="12" w:space="0"/>
              <w:bottom w:val="single" w:color="auto" w:sz="8" w:space="0"/>
            </w:tcBorders>
            <w:shd w:val="clear" w:color="auto" w:fill="auto"/>
            <w:vAlign w:val="center"/>
          </w:tcPr>
          <w:p>
            <w:pPr>
              <w:pStyle w:val="178"/>
            </w:pPr>
            <w:r>
              <w:rPr>
                <w:rFonts w:hint="eastAsia"/>
              </w:rPr>
              <w:t>项目</w:t>
            </w:r>
          </w:p>
        </w:tc>
        <w:tc>
          <w:tcPr>
            <w:tcW w:w="4662" w:type="dxa"/>
            <w:tcBorders>
              <w:top w:val="single" w:color="auto" w:sz="12" w:space="0"/>
              <w:bottom w:val="single" w:color="auto" w:sz="8"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top w:val="single" w:color="auto" w:sz="8" w:space="0"/>
              <w:left w:val="single" w:color="auto" w:sz="12" w:space="0"/>
            </w:tcBorders>
            <w:shd w:val="clear" w:color="auto" w:fill="auto"/>
            <w:vAlign w:val="center"/>
          </w:tcPr>
          <w:p>
            <w:pPr>
              <w:pStyle w:val="178"/>
            </w:pPr>
            <w:r>
              <w:rPr>
                <w:rFonts w:hint="eastAsia"/>
              </w:rPr>
              <w:t>耐久性</w:t>
            </w:r>
          </w:p>
        </w:tc>
        <w:tc>
          <w:tcPr>
            <w:tcW w:w="4662" w:type="dxa"/>
            <w:tcBorders>
              <w:top w:val="single" w:color="auto" w:sz="8" w:space="0"/>
              <w:right w:val="single" w:color="auto" w:sz="12" w:space="0"/>
            </w:tcBorders>
            <w:shd w:val="clear" w:color="auto" w:fill="auto"/>
            <w:vAlign w:val="center"/>
          </w:tcPr>
          <w:p>
            <w:pPr>
              <w:pStyle w:val="178"/>
            </w:pPr>
            <w:r>
              <w:rPr>
                <w:rFonts w:hint="eastAsia"/>
              </w:rPr>
              <w:t>无可见裂缝、空鼓和剥离现象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tcBorders>
            <w:shd w:val="clear" w:color="auto" w:fill="auto"/>
            <w:vAlign w:val="center"/>
          </w:tcPr>
          <w:p>
            <w:pPr>
              <w:pStyle w:val="178"/>
            </w:pPr>
            <w:r>
              <w:rPr>
                <w:rFonts w:hint="eastAsia"/>
              </w:rPr>
              <w:t>系统拉伸粘结强度/MPa</w:t>
            </w:r>
          </w:p>
        </w:tc>
        <w:tc>
          <w:tcPr>
            <w:tcW w:w="4662" w:type="dxa"/>
            <w:tcBorders>
              <w:right w:val="single" w:color="auto" w:sz="12" w:space="0"/>
            </w:tcBorders>
            <w:shd w:val="clear" w:color="auto" w:fill="auto"/>
            <w:vAlign w:val="center"/>
          </w:tcPr>
          <w:p>
            <w:pPr>
              <w:pStyle w:val="178"/>
            </w:pPr>
            <w:r>
              <w:rPr>
                <w:rFonts w:hint="eastAsia"/>
              </w:rPr>
              <w:t>≥0.10（石膏板面板≥0.035）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tcBorders>
            <w:shd w:val="clear" w:color="auto" w:fill="auto"/>
            <w:vAlign w:val="center"/>
          </w:tcPr>
          <w:p>
            <w:pPr>
              <w:pStyle w:val="178"/>
            </w:pPr>
            <w:r>
              <w:rPr>
                <w:rFonts w:hint="eastAsia"/>
              </w:rPr>
              <w:t>热阻/[(m</w:t>
            </w:r>
            <w:r>
              <w:rPr>
                <w:rFonts w:hint="eastAsia"/>
                <w:vertAlign w:val="superscript"/>
              </w:rPr>
              <w:t>2</w:t>
            </w:r>
            <w:r>
              <w:rPr>
                <w:rFonts w:hint="eastAsia"/>
              </w:rPr>
              <w:t>·K)/W]</w:t>
            </w:r>
          </w:p>
        </w:tc>
        <w:tc>
          <w:tcPr>
            <w:tcW w:w="4662" w:type="dxa"/>
            <w:tcBorders>
              <w:right w:val="single" w:color="auto" w:sz="12" w:space="0"/>
            </w:tcBorders>
            <w:shd w:val="clear" w:color="auto" w:fill="auto"/>
            <w:vAlign w:val="center"/>
          </w:tcPr>
          <w:p>
            <w:pPr>
              <w:pStyle w:val="178"/>
            </w:pPr>
            <w:r>
              <w:rPr>
                <w:rFonts w:hint="eastAsia"/>
              </w:rPr>
              <w:t>应符合设计要求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tcBorders>
            <w:shd w:val="clear" w:color="auto" w:fill="auto"/>
            <w:vAlign w:val="center"/>
          </w:tcPr>
          <w:p>
            <w:pPr>
              <w:pStyle w:val="178"/>
            </w:pPr>
            <w:r>
              <w:rPr>
                <w:rFonts w:hint="eastAsia"/>
              </w:rPr>
              <w:t>吸水量</w:t>
            </w:r>
            <w:r>
              <w:rPr>
                <w:rFonts w:hint="eastAsia"/>
                <w:szCs w:val="18"/>
                <w:vertAlign w:val="superscript"/>
              </w:rPr>
              <w:t>a</w:t>
            </w:r>
            <w:r>
              <w:rPr>
                <w:szCs w:val="18"/>
                <w:vertAlign w:val="superscript"/>
              </w:rPr>
              <w:t xml:space="preserve"> </w:t>
            </w:r>
            <w:r>
              <w:rPr>
                <w:rFonts w:hint="eastAsia"/>
              </w:rPr>
              <w:t>/（kg/m</w:t>
            </w:r>
            <w:r>
              <w:rPr>
                <w:rFonts w:hint="eastAsia"/>
                <w:vertAlign w:val="superscript"/>
              </w:rPr>
              <w:t>2</w:t>
            </w:r>
            <w:r>
              <w:rPr>
                <w:rFonts w:hint="eastAsia"/>
              </w:rPr>
              <w:t>）</w:t>
            </w:r>
          </w:p>
        </w:tc>
        <w:tc>
          <w:tcPr>
            <w:tcW w:w="4662" w:type="dxa"/>
            <w:tcBorders>
              <w:right w:val="single" w:color="auto" w:sz="12" w:space="0"/>
            </w:tcBorders>
            <w:shd w:val="clear" w:color="auto" w:fill="auto"/>
            <w:vAlign w:val="center"/>
          </w:tcPr>
          <w:p>
            <w:pPr>
              <w:pStyle w:val="178"/>
            </w:pPr>
            <w:r>
              <w:rPr>
                <w:rFonts w:hint="eastAsia"/>
              </w:rPr>
              <w:t>系统在水中浸泡1h后的吸水量不应大于1.0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tcBorders>
            <w:shd w:val="clear" w:color="auto" w:fill="auto"/>
            <w:vAlign w:val="center"/>
          </w:tcPr>
          <w:p>
            <w:pPr>
              <w:pStyle w:val="178"/>
            </w:pPr>
            <w:r>
              <w:t>不透水</w:t>
            </w:r>
            <w:r>
              <w:rPr>
                <w:rFonts w:hint="eastAsia"/>
              </w:rPr>
              <w:t>性</w:t>
            </w:r>
            <w:r>
              <w:rPr>
                <w:rFonts w:hint="eastAsia"/>
                <w:szCs w:val="18"/>
                <w:vertAlign w:val="superscript"/>
              </w:rPr>
              <w:t>a</w:t>
            </w:r>
          </w:p>
        </w:tc>
        <w:tc>
          <w:tcPr>
            <w:tcW w:w="4662" w:type="dxa"/>
            <w:tcBorders>
              <w:right w:val="single" w:color="auto" w:sz="12" w:space="0"/>
            </w:tcBorders>
            <w:shd w:val="clear" w:color="auto" w:fill="auto"/>
            <w:vAlign w:val="center"/>
          </w:tcPr>
          <w:p>
            <w:pPr>
              <w:pStyle w:val="178"/>
            </w:pPr>
            <w:r>
              <w:rPr>
                <w:rFonts w:hint="eastAsia"/>
              </w:rPr>
              <w:t>面板内侧2h不透水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2" w:type="dxa"/>
            <w:tcBorders>
              <w:left w:val="single" w:color="auto" w:sz="12" w:space="0"/>
              <w:bottom w:val="single" w:color="auto" w:sz="12" w:space="0"/>
            </w:tcBorders>
            <w:shd w:val="clear" w:color="auto" w:fill="auto"/>
            <w:vAlign w:val="center"/>
          </w:tcPr>
          <w:p>
            <w:pPr>
              <w:pStyle w:val="178"/>
            </w:pPr>
            <w:r>
              <w:rPr>
                <w:rFonts w:hint="eastAsia"/>
                <w:szCs w:val="18"/>
              </w:rPr>
              <w:t>防护层水蒸气渗透阻</w:t>
            </w:r>
            <w:r>
              <w:rPr>
                <w:rFonts w:hint="eastAsia"/>
                <w:szCs w:val="18"/>
                <w:vertAlign w:val="superscript"/>
              </w:rPr>
              <w:t>a</w:t>
            </w:r>
          </w:p>
        </w:tc>
        <w:tc>
          <w:tcPr>
            <w:tcW w:w="4662" w:type="dxa"/>
            <w:tcBorders>
              <w:bottom w:val="single" w:color="auto" w:sz="12" w:space="0"/>
              <w:right w:val="single" w:color="auto" w:sz="12" w:space="0"/>
            </w:tcBorders>
            <w:shd w:val="clear" w:color="auto" w:fill="auto"/>
            <w:vAlign w:val="center"/>
          </w:tcPr>
          <w:p>
            <w:pPr>
              <w:pStyle w:val="178"/>
            </w:pPr>
            <w:r>
              <w:rPr>
                <w:rFonts w:hint="eastAsia"/>
              </w:rPr>
              <w:t>应符合设计要求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24"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pPr>
              <w:pStyle w:val="101"/>
              <w:rPr>
                <w:szCs w:val="18"/>
              </w:rPr>
            </w:pPr>
            <w:r>
              <w:rPr>
                <w:rFonts w:hint="eastAsia"/>
              </w:rPr>
              <w:t>该要求适用于厨房、卫生间等潮湿环境。</w:t>
            </w:r>
          </w:p>
        </w:tc>
      </w:tr>
    </w:tbl>
    <w:p>
      <w:pPr>
        <w:pStyle w:val="56"/>
        <w:ind w:firstLine="420"/>
      </w:pPr>
    </w:p>
    <w:p>
      <w:pPr>
        <w:pStyle w:val="105"/>
        <w:spacing w:before="156" w:after="156"/>
      </w:pPr>
      <w:r>
        <w:rPr>
          <w:rFonts w:hint="eastAsia"/>
        </w:rPr>
        <w:t>复合板</w:t>
      </w:r>
    </w:p>
    <w:p>
      <w:pPr>
        <w:pStyle w:val="65"/>
        <w:spacing w:before="156" w:after="156"/>
      </w:pPr>
      <w:r>
        <w:rPr>
          <w:rFonts w:hint="eastAsia"/>
        </w:rPr>
        <w:t>外观</w:t>
      </w:r>
    </w:p>
    <w:p>
      <w:pPr>
        <w:pStyle w:val="56"/>
        <w:ind w:firstLine="420"/>
      </w:pPr>
      <w:r>
        <w:rPr>
          <w:rFonts w:hint="eastAsia"/>
        </w:rPr>
        <w:t>复合板外观应符合下列规定：</w:t>
      </w:r>
    </w:p>
    <w:p>
      <w:pPr>
        <w:pStyle w:val="174"/>
        <w:numPr>
          <w:ilvl w:val="0"/>
          <w:numId w:val="36"/>
        </w:numPr>
      </w:pPr>
      <w:r>
        <w:rPr>
          <w:rFonts w:hint="eastAsia"/>
        </w:rPr>
        <w:t>复合板纸面石膏板应板面平整，不应有影响使用的波纹、沟槽、亏料、漏料和划伤、破损、污痕等缺陷；</w:t>
      </w:r>
    </w:p>
    <w:p>
      <w:pPr>
        <w:pStyle w:val="174"/>
        <w:numPr>
          <w:ilvl w:val="0"/>
          <w:numId w:val="36"/>
        </w:numPr>
      </w:pPr>
      <w:r>
        <w:rPr>
          <w:rFonts w:hint="eastAsia"/>
        </w:rPr>
        <w:t>复合板无石棉硅酸钙板、无石棉纤维水泥平板应板面平整，且表面不应有裂纹、分层、脱皮。</w:t>
      </w:r>
    </w:p>
    <w:p>
      <w:pPr>
        <w:pStyle w:val="174"/>
        <w:numPr>
          <w:ilvl w:val="0"/>
          <w:numId w:val="36"/>
        </w:numPr>
      </w:pPr>
      <w:r>
        <w:rPr>
          <w:rFonts w:hint="eastAsia"/>
        </w:rPr>
        <w:t>复合板保温材料板面应表面平整、无夹杂物、颜色均匀，不应有影响使用的可见缺陷，如起泡、裂缝等；</w:t>
      </w:r>
    </w:p>
    <w:p>
      <w:pPr>
        <w:pStyle w:val="174"/>
        <w:numPr>
          <w:ilvl w:val="0"/>
          <w:numId w:val="36"/>
        </w:numPr>
      </w:pPr>
      <w:r>
        <w:rPr>
          <w:rFonts w:hint="eastAsia"/>
        </w:rPr>
        <w:t>带饰面复合板应无破损，外观应颜色均匀、目视无明显色差。</w:t>
      </w:r>
    </w:p>
    <w:p>
      <w:pPr>
        <w:pStyle w:val="65"/>
        <w:spacing w:before="156" w:after="156"/>
      </w:pPr>
      <w:r>
        <w:rPr>
          <w:rFonts w:hint="eastAsia"/>
        </w:rPr>
        <w:t>尺寸允许偏差</w:t>
      </w:r>
    </w:p>
    <w:p>
      <w:pPr>
        <w:pStyle w:val="56"/>
        <w:ind w:firstLine="420"/>
      </w:pPr>
      <w:r>
        <w:rPr>
          <w:rFonts w:hint="eastAsia"/>
        </w:rPr>
        <w:t>复合板尺寸允许偏差应符合表</w:t>
      </w:r>
      <w:r>
        <w:t>4</w:t>
      </w:r>
      <w:r>
        <w:rPr>
          <w:rFonts w:hint="eastAsia"/>
        </w:rPr>
        <w:t>的规定。</w:t>
      </w:r>
    </w:p>
    <w:p>
      <w:pPr>
        <w:pStyle w:val="56"/>
        <w:ind w:firstLine="420"/>
      </w:pPr>
    </w:p>
    <w:p>
      <w:pPr>
        <w:pStyle w:val="56"/>
        <w:ind w:firstLine="420"/>
      </w:pPr>
    </w:p>
    <w:p>
      <w:pPr>
        <w:pStyle w:val="56"/>
        <w:ind w:firstLine="420"/>
      </w:pPr>
    </w:p>
    <w:p>
      <w:pPr>
        <w:pStyle w:val="56"/>
        <w:ind w:firstLine="420"/>
        <w:rPr>
          <w:rFonts w:hint="eastAsia"/>
        </w:rPr>
      </w:pPr>
    </w:p>
    <w:p>
      <w:pPr>
        <w:pStyle w:val="112"/>
        <w:spacing w:before="156" w:after="156"/>
      </w:pPr>
      <w:r>
        <w:rPr>
          <w:rFonts w:hint="eastAsia"/>
        </w:rPr>
        <w:t>复合板尺寸允许偏差</w:t>
      </w:r>
    </w:p>
    <w:p>
      <w:pPr>
        <w:pStyle w:val="56"/>
        <w:ind w:firstLine="360"/>
        <w:jc w:val="right"/>
        <w:rPr>
          <w:sz w:val="18"/>
          <w:szCs w:val="18"/>
        </w:rPr>
      </w:pPr>
      <w:r>
        <w:rPr>
          <w:rFonts w:hint="eastAsia"/>
          <w:sz w:val="18"/>
          <w:szCs w:val="18"/>
        </w:rPr>
        <w:t>单位为毫米</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72" w:type="dxa"/>
            <w:tcBorders>
              <w:top w:val="single" w:color="auto" w:sz="12" w:space="0"/>
              <w:left w:val="single" w:color="auto" w:sz="12" w:space="0"/>
              <w:bottom w:val="single" w:color="auto" w:sz="8" w:space="0"/>
            </w:tcBorders>
            <w:shd w:val="clear" w:color="auto" w:fill="auto"/>
            <w:vAlign w:val="center"/>
          </w:tcPr>
          <w:p>
            <w:pPr>
              <w:pStyle w:val="178"/>
            </w:pPr>
            <w:r>
              <w:rPr>
                <w:rFonts w:hint="eastAsia"/>
              </w:rPr>
              <w:t>项目</w:t>
            </w:r>
          </w:p>
        </w:tc>
        <w:tc>
          <w:tcPr>
            <w:tcW w:w="4672" w:type="dxa"/>
            <w:tcBorders>
              <w:top w:val="single" w:color="auto" w:sz="12" w:space="0"/>
              <w:bottom w:val="single" w:color="auto" w:sz="8" w:space="0"/>
              <w:right w:val="single" w:color="auto" w:sz="12" w:space="0"/>
            </w:tcBorders>
            <w:shd w:val="clear" w:color="auto" w:fill="auto"/>
            <w:vAlign w:val="center"/>
          </w:tcPr>
          <w:p>
            <w:pPr>
              <w:pStyle w:val="178"/>
            </w:pPr>
            <w:r>
              <w:rPr>
                <w:rFonts w:hint="eastAsia"/>
              </w:rPr>
              <w:t>允许偏差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left w:val="single" w:color="auto" w:sz="12" w:space="0"/>
            </w:tcBorders>
            <w:shd w:val="clear" w:color="auto" w:fill="auto"/>
            <w:vAlign w:val="center"/>
          </w:tcPr>
          <w:p>
            <w:pPr>
              <w:pStyle w:val="178"/>
            </w:pPr>
            <w:r>
              <w:rPr>
                <w:rFonts w:hint="eastAsia"/>
              </w:rPr>
              <w:t>长度</w:t>
            </w:r>
          </w:p>
        </w:tc>
        <w:tc>
          <w:tcPr>
            <w:tcW w:w="4672" w:type="dxa"/>
            <w:tcBorders>
              <w:top w:val="single" w:color="auto" w:sz="8" w:space="0"/>
              <w:right w:val="single" w:color="auto" w:sz="12" w:space="0"/>
            </w:tcBorders>
            <w:shd w:val="clear" w:color="auto" w:fill="auto"/>
            <w:vAlign w:val="center"/>
          </w:tcPr>
          <w:p>
            <w:pPr>
              <w:pStyle w:val="178"/>
            </w:pPr>
            <w:r>
              <w:t>-3.0</w:t>
            </w:r>
          </w:p>
          <w:p>
            <w:pPr>
              <w:pStyle w:val="178"/>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left w:val="single" w:color="auto" w:sz="12" w:space="0"/>
            </w:tcBorders>
            <w:shd w:val="clear" w:color="auto" w:fill="auto"/>
            <w:vAlign w:val="center"/>
          </w:tcPr>
          <w:p>
            <w:pPr>
              <w:pStyle w:val="178"/>
            </w:pPr>
            <w:r>
              <w:rPr>
                <w:rFonts w:hint="eastAsia"/>
              </w:rPr>
              <w:t>宽度</w:t>
            </w:r>
          </w:p>
        </w:tc>
        <w:tc>
          <w:tcPr>
            <w:tcW w:w="4672" w:type="dxa"/>
            <w:tcBorders>
              <w:right w:val="single" w:color="auto" w:sz="12" w:space="0"/>
            </w:tcBorders>
            <w:shd w:val="clear" w:color="auto" w:fill="auto"/>
            <w:vAlign w:val="center"/>
          </w:tcPr>
          <w:p>
            <w:pPr>
              <w:pStyle w:val="178"/>
            </w:pPr>
            <w:r>
              <w:t>-3.0</w:t>
            </w:r>
          </w:p>
          <w:p>
            <w:pPr>
              <w:pStyle w:val="178"/>
            </w:pPr>
            <w: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left w:val="single" w:color="auto" w:sz="12" w:space="0"/>
            </w:tcBorders>
            <w:shd w:val="clear" w:color="auto" w:fill="auto"/>
            <w:vAlign w:val="center"/>
          </w:tcPr>
          <w:p>
            <w:pPr>
              <w:pStyle w:val="178"/>
            </w:pPr>
            <w:r>
              <w:rPr>
                <w:rFonts w:hint="eastAsia"/>
              </w:rPr>
              <w:t>厚度</w:t>
            </w:r>
          </w:p>
        </w:tc>
        <w:tc>
          <w:tcPr>
            <w:tcW w:w="4672" w:type="dxa"/>
            <w:tcBorders>
              <w:right w:val="single" w:color="auto" w:sz="12" w:space="0"/>
            </w:tcBorders>
            <w:shd w:val="clear" w:color="auto" w:fill="auto"/>
            <w:vAlign w:val="center"/>
          </w:tcPr>
          <w:p>
            <w:pPr>
              <w:pStyle w:val="178"/>
            </w:pPr>
            <w:r>
              <w:rPr>
                <w:rFonts w:hint="eastAsia"/>
              </w:rPr>
              <w:t>±</w:t>
            </w:r>
            <w: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left w:val="single" w:color="auto" w:sz="12" w:space="0"/>
            </w:tcBorders>
            <w:shd w:val="clear" w:color="auto" w:fill="auto"/>
            <w:vAlign w:val="center"/>
          </w:tcPr>
          <w:p>
            <w:pPr>
              <w:pStyle w:val="178"/>
            </w:pPr>
            <w:r>
              <w:rPr>
                <w:rFonts w:hint="eastAsia"/>
              </w:rPr>
              <w:t>对角线差</w:t>
            </w:r>
          </w:p>
        </w:tc>
        <w:tc>
          <w:tcPr>
            <w:tcW w:w="4672" w:type="dxa"/>
            <w:tcBorders>
              <w:right w:val="single" w:color="auto" w:sz="12" w:space="0"/>
            </w:tcBorders>
            <w:shd w:val="clear" w:color="auto" w:fill="auto"/>
            <w:vAlign w:val="center"/>
          </w:tcPr>
          <w:p>
            <w:pPr>
              <w:pStyle w:val="178"/>
            </w:pPr>
            <w:r>
              <w:rPr>
                <w:rFonts w:hint="eastAsia"/>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left w:val="single" w:color="auto" w:sz="12" w:space="0"/>
              <w:bottom w:val="single" w:color="auto" w:sz="12" w:space="0"/>
            </w:tcBorders>
            <w:shd w:val="clear" w:color="auto" w:fill="auto"/>
            <w:vAlign w:val="center"/>
          </w:tcPr>
          <w:p>
            <w:pPr>
              <w:pStyle w:val="178"/>
            </w:pPr>
            <w:r>
              <w:rPr>
                <w:rFonts w:hint="eastAsia"/>
              </w:rPr>
              <w:t>板面平整度</w:t>
            </w:r>
          </w:p>
        </w:tc>
        <w:tc>
          <w:tcPr>
            <w:tcW w:w="4672" w:type="dxa"/>
            <w:tcBorders>
              <w:bottom w:val="single" w:color="auto" w:sz="12" w:space="0"/>
              <w:right w:val="single" w:color="auto" w:sz="12" w:space="0"/>
            </w:tcBorders>
            <w:shd w:val="clear" w:color="auto" w:fill="auto"/>
            <w:vAlign w:val="center"/>
          </w:tcPr>
          <w:p>
            <w:pPr>
              <w:pStyle w:val="178"/>
            </w:pPr>
            <w:r>
              <w:rPr>
                <w:rFonts w:hint="eastAsia"/>
              </w:rPr>
              <w:t>≤4.0</w:t>
            </w:r>
          </w:p>
        </w:tc>
      </w:tr>
    </w:tbl>
    <w:p>
      <w:pPr>
        <w:pStyle w:val="56"/>
        <w:ind w:firstLine="420"/>
        <w:jc w:val="center"/>
      </w:pPr>
    </w:p>
    <w:p>
      <w:pPr>
        <w:pStyle w:val="65"/>
        <w:spacing w:before="156" w:after="156"/>
      </w:pPr>
      <w:r>
        <w:rPr>
          <w:rFonts w:hint="eastAsia"/>
        </w:rPr>
        <w:t>复合板性能</w:t>
      </w:r>
    </w:p>
    <w:p>
      <w:pPr>
        <w:pStyle w:val="56"/>
        <w:ind w:firstLine="420"/>
      </w:pPr>
      <w:r>
        <w:rPr>
          <w:rFonts w:hint="eastAsia"/>
        </w:rPr>
        <w:t>复合板性能应符合表</w:t>
      </w:r>
      <w:r>
        <w:t>5</w:t>
      </w:r>
      <w:r>
        <w:rPr>
          <w:rFonts w:hint="eastAsia"/>
        </w:rPr>
        <w:t>的规定。</w:t>
      </w:r>
    </w:p>
    <w:p>
      <w:pPr>
        <w:pStyle w:val="112"/>
        <w:spacing w:before="156" w:after="156"/>
      </w:pPr>
      <w:r>
        <w:rPr>
          <w:rFonts w:hint="eastAsia"/>
        </w:rPr>
        <w:t>复合板性能</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18"/>
        <w:gridCol w:w="1420"/>
        <w:gridCol w:w="1637"/>
        <w:gridCol w:w="1637"/>
        <w:gridCol w:w="1089"/>
        <w:gridCol w:w="548"/>
        <w:gridCol w:w="1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513" w:type="pct"/>
            <w:gridSpan w:val="2"/>
            <w:vMerge w:val="restart"/>
            <w:tcBorders>
              <w:top w:val="single" w:color="auto" w:sz="12" w:space="0"/>
              <w:left w:val="single" w:color="auto" w:sz="12" w:space="0"/>
            </w:tcBorders>
            <w:shd w:val="clear" w:color="auto" w:fill="auto"/>
            <w:vAlign w:val="center"/>
          </w:tcPr>
          <w:p>
            <w:pPr>
              <w:pStyle w:val="178"/>
            </w:pPr>
            <w:r>
              <w:rPr>
                <w:rFonts w:hint="eastAsia"/>
              </w:rPr>
              <w:t>项目</w:t>
            </w:r>
          </w:p>
        </w:tc>
        <w:tc>
          <w:tcPr>
            <w:tcW w:w="3487" w:type="pct"/>
            <w:gridSpan w:val="5"/>
            <w:tcBorders>
              <w:top w:val="single" w:color="auto" w:sz="12" w:space="0"/>
              <w:bottom w:val="single" w:color="auto" w:sz="8"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vMerge w:val="continue"/>
            <w:tcBorders>
              <w:left w:val="single" w:color="auto" w:sz="12" w:space="0"/>
              <w:bottom w:val="single" w:color="auto" w:sz="12" w:space="0"/>
            </w:tcBorders>
            <w:shd w:val="clear" w:color="auto" w:fill="auto"/>
            <w:vAlign w:val="center"/>
          </w:tcPr>
          <w:p>
            <w:pPr>
              <w:pStyle w:val="178"/>
            </w:pPr>
          </w:p>
        </w:tc>
        <w:tc>
          <w:tcPr>
            <w:tcW w:w="872" w:type="pct"/>
            <w:tcBorders>
              <w:top w:val="single" w:color="auto" w:sz="8" w:space="0"/>
              <w:bottom w:val="single" w:color="auto" w:sz="12" w:space="0"/>
            </w:tcBorders>
            <w:shd w:val="clear" w:color="auto" w:fill="auto"/>
            <w:vAlign w:val="center"/>
          </w:tcPr>
          <w:p>
            <w:pPr>
              <w:pStyle w:val="178"/>
            </w:pPr>
            <w:r>
              <w:rPr>
                <w:rFonts w:hint="eastAsia"/>
              </w:rPr>
              <w:t>纸面石膏板面层</w:t>
            </w:r>
          </w:p>
        </w:tc>
        <w:tc>
          <w:tcPr>
            <w:tcW w:w="872" w:type="pct"/>
            <w:tcBorders>
              <w:top w:val="single" w:color="auto" w:sz="8" w:space="0"/>
              <w:bottom w:val="single" w:color="auto" w:sz="12" w:space="0"/>
            </w:tcBorders>
            <w:shd w:val="clear" w:color="auto" w:fill="auto"/>
            <w:vAlign w:val="center"/>
          </w:tcPr>
          <w:p>
            <w:pPr>
              <w:pStyle w:val="178"/>
            </w:pPr>
            <w:r>
              <w:rPr>
                <w:rFonts w:hint="eastAsia"/>
              </w:rPr>
              <w:t>无石棉硅酸钙板面层</w:t>
            </w:r>
          </w:p>
        </w:tc>
        <w:tc>
          <w:tcPr>
            <w:tcW w:w="872" w:type="pct"/>
            <w:gridSpan w:val="2"/>
            <w:tcBorders>
              <w:top w:val="single" w:color="auto" w:sz="8" w:space="0"/>
              <w:bottom w:val="single" w:color="auto" w:sz="12" w:space="0"/>
            </w:tcBorders>
            <w:shd w:val="clear" w:color="auto" w:fill="auto"/>
            <w:vAlign w:val="center"/>
          </w:tcPr>
          <w:p>
            <w:pPr>
              <w:pStyle w:val="178"/>
            </w:pPr>
            <w:r>
              <w:rPr>
                <w:rFonts w:hint="eastAsia"/>
              </w:rPr>
              <w:t>无石棉纤维水泥平板面层</w:t>
            </w:r>
          </w:p>
        </w:tc>
        <w:tc>
          <w:tcPr>
            <w:tcW w:w="871" w:type="pct"/>
            <w:tcBorders>
              <w:top w:val="single" w:color="auto" w:sz="8" w:space="0"/>
              <w:bottom w:val="single" w:color="auto" w:sz="12" w:space="0"/>
              <w:right w:val="single" w:color="auto" w:sz="12" w:space="0"/>
            </w:tcBorders>
            <w:shd w:val="clear" w:color="auto" w:fill="auto"/>
            <w:vAlign w:val="center"/>
          </w:tcPr>
          <w:p>
            <w:pPr>
              <w:pStyle w:val="178"/>
            </w:pPr>
            <w:r>
              <w:rPr>
                <w:rFonts w:hint="eastAsia"/>
              </w:rPr>
              <w:t>陶瓷板面层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top w:val="single" w:color="auto" w:sz="12" w:space="0"/>
              <w:left w:val="single" w:color="auto" w:sz="12" w:space="0"/>
            </w:tcBorders>
            <w:shd w:val="clear" w:color="auto" w:fill="auto"/>
            <w:vAlign w:val="center"/>
          </w:tcPr>
          <w:p>
            <w:pPr>
              <w:pStyle w:val="178"/>
            </w:pPr>
            <w:r>
              <w:rPr>
                <w:rFonts w:hint="eastAsia"/>
              </w:rPr>
              <w:t>拉伸粘结强度/MPa</w:t>
            </w:r>
          </w:p>
        </w:tc>
        <w:tc>
          <w:tcPr>
            <w:tcW w:w="872" w:type="pct"/>
            <w:tcBorders>
              <w:top w:val="single" w:color="auto" w:sz="12" w:space="0"/>
            </w:tcBorders>
            <w:shd w:val="clear" w:color="auto" w:fill="auto"/>
            <w:vAlign w:val="center"/>
          </w:tcPr>
          <w:p>
            <w:pPr>
              <w:pStyle w:val="178"/>
            </w:pPr>
            <w:r>
              <w:rPr>
                <w:rFonts w:hint="eastAsia"/>
              </w:rPr>
              <w:t>≥0.035，且纸面与保温板界面破坏</w:t>
            </w:r>
          </w:p>
        </w:tc>
        <w:tc>
          <w:tcPr>
            <w:tcW w:w="2615" w:type="pct"/>
            <w:gridSpan w:val="4"/>
            <w:tcBorders>
              <w:top w:val="single" w:color="auto" w:sz="12" w:space="0"/>
              <w:right w:val="single" w:color="auto" w:sz="12" w:space="0"/>
            </w:tcBorders>
            <w:shd w:val="clear" w:color="auto" w:fill="auto"/>
            <w:vAlign w:val="center"/>
          </w:tcPr>
          <w:p>
            <w:pPr>
              <w:pStyle w:val="178"/>
            </w:pPr>
            <w:r>
              <w:rPr>
                <w:rFonts w:hint="eastAsia"/>
              </w:rPr>
              <w:t>≥0.10，且保温板破坏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抗冲击性/次</w:t>
            </w:r>
          </w:p>
        </w:tc>
        <w:tc>
          <w:tcPr>
            <w:tcW w:w="3487" w:type="pct"/>
            <w:gridSpan w:val="5"/>
            <w:tcBorders>
              <w:right w:val="single" w:color="auto" w:sz="12" w:space="0"/>
            </w:tcBorders>
            <w:shd w:val="clear" w:color="auto" w:fill="auto"/>
            <w:vAlign w:val="center"/>
          </w:tcPr>
          <w:p>
            <w:pPr>
              <w:pStyle w:val="178"/>
            </w:pPr>
            <w:r>
              <w:rPr>
                <w:rFonts w:hint="eastAsia"/>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面板收缩率</w:t>
            </w:r>
          </w:p>
        </w:tc>
        <w:tc>
          <w:tcPr>
            <w:tcW w:w="872" w:type="pct"/>
            <w:shd w:val="clear" w:color="auto" w:fill="auto"/>
            <w:vAlign w:val="center"/>
          </w:tcPr>
          <w:p>
            <w:pPr>
              <w:pStyle w:val="178"/>
            </w:pPr>
            <w:r>
              <w:rPr>
                <w:rFonts w:hint="eastAsia"/>
              </w:rPr>
              <w:t>—</w:t>
            </w:r>
          </w:p>
        </w:tc>
        <w:tc>
          <w:tcPr>
            <w:tcW w:w="1452" w:type="pct"/>
            <w:gridSpan w:val="2"/>
            <w:shd w:val="clear" w:color="auto" w:fill="auto"/>
            <w:vAlign w:val="center"/>
          </w:tcPr>
          <w:p>
            <w:pPr>
              <w:pStyle w:val="178"/>
            </w:pPr>
            <w:r>
              <w:rPr>
                <w:rFonts w:hint="eastAsia"/>
              </w:rPr>
              <w:t>≤0.06%</w:t>
            </w:r>
          </w:p>
        </w:tc>
        <w:tc>
          <w:tcPr>
            <w:tcW w:w="1163" w:type="pct"/>
            <w:gridSpan w:val="2"/>
            <w:tcBorders>
              <w:right w:val="single" w:color="auto" w:sz="12" w:space="0"/>
            </w:tcBorders>
            <w:shd w:val="clear" w:color="auto" w:fill="auto"/>
            <w:vAlign w:val="center"/>
          </w:tcPr>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总挥发性有机化合物（TVOC）</w:t>
            </w:r>
          </w:p>
          <w:p>
            <w:pPr>
              <w:pStyle w:val="178"/>
            </w:pPr>
            <w:r>
              <w:rPr>
                <w:rFonts w:hint="eastAsia"/>
              </w:rPr>
              <w:t>[mg/（m</w:t>
            </w:r>
            <w:r>
              <w:rPr>
                <w:rFonts w:hint="eastAsia"/>
                <w:vertAlign w:val="superscript"/>
              </w:rPr>
              <w:t>3</w:t>
            </w:r>
            <w:r>
              <w:rPr>
                <w:rFonts w:hint="eastAsia"/>
              </w:rPr>
              <w:t>·h）]</w:t>
            </w:r>
          </w:p>
        </w:tc>
        <w:tc>
          <w:tcPr>
            <w:tcW w:w="3487" w:type="pct"/>
            <w:gridSpan w:val="5"/>
            <w:tcBorders>
              <w:right w:val="single" w:color="auto" w:sz="12" w:space="0"/>
            </w:tcBorders>
            <w:shd w:val="clear" w:color="auto" w:fill="auto"/>
            <w:vAlign w:val="center"/>
          </w:tcPr>
          <w:p>
            <w:pPr>
              <w:pStyle w:val="178"/>
            </w:pPr>
            <w:r>
              <w:rPr>
                <w:rFonts w:hint="eastAsia"/>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甲醛释放量/[</w:t>
            </w:r>
            <w:r>
              <w:t>mg</w:t>
            </w:r>
            <w:r>
              <w:rPr>
                <w:rFonts w:hint="eastAsia"/>
              </w:rPr>
              <w:t>/（</w:t>
            </w:r>
            <w:r>
              <w:t>m</w:t>
            </w:r>
            <w:r>
              <w:rPr>
                <w:vertAlign w:val="superscript"/>
              </w:rPr>
              <w:t>3</w:t>
            </w:r>
            <w:r>
              <w:rPr>
                <w:rFonts w:hint="eastAsia"/>
              </w:rPr>
              <w:t>·h</w:t>
            </w:r>
            <w:r>
              <w:t>）</w:t>
            </w:r>
            <w:r>
              <w:rPr>
                <w:rFonts w:hint="eastAsia"/>
              </w:rPr>
              <w:t>]</w:t>
            </w:r>
          </w:p>
        </w:tc>
        <w:tc>
          <w:tcPr>
            <w:tcW w:w="3487" w:type="pct"/>
            <w:gridSpan w:val="5"/>
            <w:tcBorders>
              <w:right w:val="single" w:color="auto" w:sz="12" w:space="0"/>
            </w:tcBorders>
            <w:shd w:val="clear" w:color="auto" w:fill="auto"/>
            <w:vAlign w:val="center"/>
          </w:tcPr>
          <w:p>
            <w:pPr>
              <w:pStyle w:val="178"/>
            </w:pPr>
            <w:r>
              <w:rPr>
                <w:rFonts w:hint="eastAsia"/>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放射性核素限量</w:t>
            </w:r>
          </w:p>
        </w:tc>
        <w:tc>
          <w:tcPr>
            <w:tcW w:w="3487" w:type="pct"/>
            <w:gridSpan w:val="5"/>
            <w:tcBorders>
              <w:right w:val="single" w:color="auto" w:sz="12" w:space="0"/>
            </w:tcBorders>
            <w:shd w:val="clear" w:color="auto" w:fill="auto"/>
            <w:vAlign w:val="center"/>
          </w:tcPr>
          <w:p>
            <w:pPr>
              <w:pStyle w:val="178"/>
            </w:pPr>
            <w:r>
              <w:rPr>
                <w:rFonts w:hint="eastAsia"/>
                <w:i/>
                <w:szCs w:val="18"/>
              </w:rPr>
              <w:t>I</w:t>
            </w:r>
            <w:r>
              <w:rPr>
                <w:rFonts w:hint="eastAsia"/>
                <w:szCs w:val="18"/>
                <w:vertAlign w:val="subscript"/>
              </w:rPr>
              <w:t>Ra</w:t>
            </w:r>
            <w:r>
              <w:rPr>
                <w:rFonts w:hint="eastAsia"/>
                <w:szCs w:val="18"/>
              </w:rPr>
              <w:t>≤1.0和</w:t>
            </w:r>
            <w:r>
              <w:rPr>
                <w:rFonts w:hint="eastAsia"/>
                <w:i/>
                <w:szCs w:val="18"/>
              </w:rPr>
              <w:t>I</w:t>
            </w:r>
            <w:r>
              <w:rPr>
                <w:rFonts w:hint="eastAsia"/>
                <w:szCs w:val="18"/>
                <w:vertAlign w:val="subscript"/>
              </w:rPr>
              <w:t>r</w:t>
            </w:r>
            <w:r>
              <w:rPr>
                <w:rFonts w:hint="eastAsia"/>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保温材料导热系数/[W</w:t>
            </w:r>
            <w:r>
              <w:t>/(m</w:t>
            </w:r>
            <w:r>
              <w:rPr>
                <w:rFonts w:hint="eastAsia"/>
              </w:rPr>
              <w:t>·</w:t>
            </w:r>
            <w:r>
              <w:t>K)</w:t>
            </w:r>
            <w:r>
              <w:rPr>
                <w:rFonts w:hint="eastAsia"/>
              </w:rPr>
              <w:t xml:space="preserve"> ]</w:t>
            </w:r>
          </w:p>
        </w:tc>
        <w:tc>
          <w:tcPr>
            <w:tcW w:w="3487" w:type="pct"/>
            <w:gridSpan w:val="5"/>
            <w:tcBorders>
              <w:right w:val="single" w:color="auto" w:sz="12" w:space="0"/>
            </w:tcBorders>
            <w:shd w:val="clear" w:color="auto" w:fill="auto"/>
            <w:vAlign w:val="center"/>
          </w:tcPr>
          <w:p>
            <w:pPr>
              <w:pStyle w:val="178"/>
            </w:pPr>
            <w:r>
              <w:rPr>
                <w:rFonts w:hint="eastAsia"/>
              </w:rPr>
              <w:t>模塑聚苯板EPS≤0.037；</w:t>
            </w:r>
          </w:p>
          <w:p>
            <w:pPr>
              <w:pStyle w:val="178"/>
            </w:pPr>
            <w:r>
              <w:rPr>
                <w:rFonts w:hint="eastAsia" w:hAnsi="宋体"/>
                <w:szCs w:val="21"/>
              </w:rPr>
              <w:t>石墨聚苯板G</w:t>
            </w:r>
            <w:r>
              <w:rPr>
                <w:rFonts w:hAnsi="宋体"/>
                <w:szCs w:val="21"/>
              </w:rPr>
              <w:t>EPS</w:t>
            </w:r>
            <w:r>
              <w:rPr>
                <w:rFonts w:hint="eastAsia"/>
              </w:rPr>
              <w:t>≤0.033；</w:t>
            </w:r>
          </w:p>
          <w:p>
            <w:pPr>
              <w:pStyle w:val="178"/>
            </w:pPr>
            <w:r>
              <w:rPr>
                <w:rFonts w:hint="eastAsia"/>
              </w:rPr>
              <w:t>硬泡聚氨酯板PU≤0.024；</w:t>
            </w:r>
          </w:p>
          <w:p>
            <w:pPr>
              <w:pStyle w:val="178"/>
            </w:pPr>
            <w:r>
              <w:rPr>
                <w:rFonts w:hint="eastAsia"/>
              </w:rPr>
              <w:t>岩棉条</w:t>
            </w:r>
            <w:r>
              <w:t>S</w:t>
            </w:r>
            <w:r>
              <w:rPr>
                <w:rFonts w:hint="eastAsia"/>
              </w:rPr>
              <w:t>W≤0.046；</w:t>
            </w:r>
          </w:p>
          <w:p>
            <w:pPr>
              <w:pStyle w:val="178"/>
            </w:pPr>
            <w:r>
              <w:rPr>
                <w:rFonts w:hint="eastAsia"/>
              </w:rPr>
              <w:t>发泡陶瓷保温板FC≤0.065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13" w:type="pct"/>
            <w:gridSpan w:val="2"/>
            <w:tcBorders>
              <w:left w:val="single" w:color="auto" w:sz="12" w:space="0"/>
            </w:tcBorders>
            <w:shd w:val="clear" w:color="auto" w:fill="auto"/>
            <w:vAlign w:val="center"/>
          </w:tcPr>
          <w:p>
            <w:pPr>
              <w:pStyle w:val="178"/>
            </w:pPr>
            <w:r>
              <w:rPr>
                <w:rFonts w:hint="eastAsia"/>
              </w:rPr>
              <w:t>燃烧性能</w:t>
            </w:r>
          </w:p>
        </w:tc>
        <w:tc>
          <w:tcPr>
            <w:tcW w:w="3487" w:type="pct"/>
            <w:gridSpan w:val="5"/>
            <w:tcBorders>
              <w:right w:val="single" w:color="auto" w:sz="12" w:space="0"/>
            </w:tcBorders>
            <w:shd w:val="clear" w:color="auto" w:fill="auto"/>
            <w:vAlign w:val="center"/>
          </w:tcPr>
          <w:p>
            <w:pPr>
              <w:jc w:val="center"/>
              <w:rPr>
                <w:rFonts w:ascii="宋体"/>
                <w:sz w:val="18"/>
              </w:rPr>
            </w:pPr>
            <w:r>
              <w:rPr>
                <w:rFonts w:hint="eastAsia" w:ascii="宋体"/>
                <w:sz w:val="18"/>
              </w:rPr>
              <w:t>模塑聚苯板、石墨聚苯板、硬泡聚氨酯板类不应低于B</w:t>
            </w:r>
            <w:r>
              <w:rPr>
                <w:rFonts w:hint="eastAsia" w:ascii="宋体"/>
                <w:sz w:val="18"/>
                <w:vertAlign w:val="subscript"/>
              </w:rPr>
              <w:t>1</w:t>
            </w:r>
            <w:r>
              <w:rPr>
                <w:rFonts w:hint="eastAsia" w:ascii="宋体"/>
                <w:sz w:val="18"/>
              </w:rPr>
              <w:t>级，</w:t>
            </w:r>
          </w:p>
          <w:p>
            <w:pPr>
              <w:pStyle w:val="178"/>
            </w:pPr>
            <w:r>
              <w:rPr>
                <w:rFonts w:hint="eastAsia"/>
              </w:rPr>
              <w:t>岩棉条、发泡陶瓷保温板类不应低于A（A</w:t>
            </w:r>
            <w:r>
              <w:t>1</w:t>
            </w:r>
            <w:r>
              <w:rPr>
                <w:rFonts w:hint="eastAsia"/>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6" w:type="pct"/>
            <w:vMerge w:val="restart"/>
            <w:tcBorders>
              <w:left w:val="single" w:color="auto" w:sz="12" w:space="0"/>
            </w:tcBorders>
            <w:shd w:val="clear" w:color="auto" w:fill="auto"/>
            <w:vAlign w:val="center"/>
          </w:tcPr>
          <w:p>
            <w:pPr>
              <w:jc w:val="center"/>
              <w:rPr>
                <w:rFonts w:ascii="宋体"/>
                <w:sz w:val="18"/>
              </w:rPr>
            </w:pPr>
            <w:r>
              <w:rPr>
                <w:rFonts w:hint="eastAsia" w:ascii="宋体"/>
                <w:sz w:val="18"/>
              </w:rPr>
              <w:t>燃烧性能</w:t>
            </w:r>
          </w:p>
          <w:p>
            <w:pPr>
              <w:pStyle w:val="178"/>
            </w:pPr>
            <w:r>
              <w:rPr>
                <w:rFonts w:hint="eastAsia"/>
              </w:rPr>
              <w:t>附加分级</w:t>
            </w:r>
          </w:p>
        </w:tc>
        <w:tc>
          <w:tcPr>
            <w:tcW w:w="757" w:type="pct"/>
            <w:shd w:val="clear" w:color="auto" w:fill="auto"/>
            <w:vAlign w:val="center"/>
          </w:tcPr>
          <w:p>
            <w:pPr>
              <w:pStyle w:val="178"/>
            </w:pPr>
            <w:r>
              <w:rPr>
                <w:rFonts w:hint="eastAsia"/>
              </w:rPr>
              <w:t>产烟量</w:t>
            </w:r>
          </w:p>
        </w:tc>
        <w:tc>
          <w:tcPr>
            <w:tcW w:w="3487" w:type="pct"/>
            <w:gridSpan w:val="5"/>
            <w:tcBorders>
              <w:right w:val="single" w:color="auto" w:sz="12" w:space="0"/>
            </w:tcBorders>
            <w:shd w:val="clear" w:color="auto" w:fill="auto"/>
            <w:vAlign w:val="center"/>
          </w:tcPr>
          <w:p>
            <w:pPr>
              <w:pStyle w:val="178"/>
            </w:pPr>
            <w:r>
              <w:rPr>
                <w:rFonts w:hint="eastAsia"/>
              </w:rPr>
              <w:t>不应低于s2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6" w:type="pct"/>
            <w:vMerge w:val="continue"/>
            <w:tcBorders>
              <w:left w:val="single" w:color="auto" w:sz="12" w:space="0"/>
            </w:tcBorders>
            <w:shd w:val="clear" w:color="auto" w:fill="auto"/>
            <w:vAlign w:val="center"/>
          </w:tcPr>
          <w:p>
            <w:pPr>
              <w:pStyle w:val="178"/>
            </w:pPr>
          </w:p>
        </w:tc>
        <w:tc>
          <w:tcPr>
            <w:tcW w:w="757" w:type="pct"/>
            <w:shd w:val="clear" w:color="auto" w:fill="auto"/>
            <w:vAlign w:val="center"/>
          </w:tcPr>
          <w:p>
            <w:pPr>
              <w:pStyle w:val="178"/>
            </w:pPr>
            <w:r>
              <w:rPr>
                <w:rFonts w:hint="eastAsia"/>
              </w:rPr>
              <w:t>燃烧滴落物/微粒</w:t>
            </w:r>
          </w:p>
        </w:tc>
        <w:tc>
          <w:tcPr>
            <w:tcW w:w="3487" w:type="pct"/>
            <w:gridSpan w:val="5"/>
            <w:tcBorders>
              <w:right w:val="single" w:color="auto" w:sz="12" w:space="0"/>
            </w:tcBorders>
            <w:shd w:val="clear" w:color="auto" w:fill="auto"/>
            <w:vAlign w:val="center"/>
          </w:tcPr>
          <w:p>
            <w:pPr>
              <w:pStyle w:val="178"/>
            </w:pPr>
            <w:r>
              <w:rPr>
                <w:rFonts w:hint="eastAsia"/>
              </w:rPr>
              <w:t>不应低于d1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56" w:type="pct"/>
            <w:vMerge w:val="continue"/>
            <w:tcBorders>
              <w:left w:val="single" w:color="auto" w:sz="12" w:space="0"/>
              <w:bottom w:val="single" w:color="auto" w:sz="12" w:space="0"/>
            </w:tcBorders>
            <w:shd w:val="clear" w:color="auto" w:fill="auto"/>
            <w:vAlign w:val="center"/>
          </w:tcPr>
          <w:p>
            <w:pPr>
              <w:pStyle w:val="178"/>
            </w:pPr>
          </w:p>
        </w:tc>
        <w:tc>
          <w:tcPr>
            <w:tcW w:w="757" w:type="pct"/>
            <w:tcBorders>
              <w:bottom w:val="single" w:color="auto" w:sz="12" w:space="0"/>
            </w:tcBorders>
            <w:shd w:val="clear" w:color="auto" w:fill="auto"/>
            <w:vAlign w:val="center"/>
          </w:tcPr>
          <w:p>
            <w:pPr>
              <w:pStyle w:val="178"/>
            </w:pPr>
            <w:r>
              <w:rPr>
                <w:rFonts w:hint="eastAsia"/>
              </w:rPr>
              <w:t>产烟毒性</w:t>
            </w:r>
          </w:p>
        </w:tc>
        <w:tc>
          <w:tcPr>
            <w:tcW w:w="3487" w:type="pct"/>
            <w:gridSpan w:val="5"/>
            <w:tcBorders>
              <w:bottom w:val="single" w:color="auto" w:sz="12" w:space="0"/>
              <w:right w:val="single" w:color="auto" w:sz="12" w:space="0"/>
            </w:tcBorders>
            <w:shd w:val="clear" w:color="auto" w:fill="auto"/>
            <w:vAlign w:val="center"/>
          </w:tcPr>
          <w:p>
            <w:pPr>
              <w:pStyle w:val="178"/>
            </w:pPr>
            <w:r>
              <w:rPr>
                <w:rFonts w:hint="eastAsia"/>
              </w:rPr>
              <w:t>不应低于t1</w:t>
            </w:r>
          </w:p>
        </w:tc>
      </w:tr>
    </w:tbl>
    <w:p>
      <w:pPr>
        <w:pStyle w:val="56"/>
        <w:ind w:firstLine="420"/>
      </w:pPr>
    </w:p>
    <w:p>
      <w:pPr>
        <w:pStyle w:val="65"/>
        <w:spacing w:before="156" w:after="156"/>
      </w:pPr>
      <w:r>
        <w:rPr>
          <w:rFonts w:hint="eastAsia"/>
        </w:rPr>
        <w:t>复合板用保温材料性能</w:t>
      </w:r>
    </w:p>
    <w:p>
      <w:pPr>
        <w:pStyle w:val="56"/>
        <w:ind w:firstLine="420"/>
      </w:pPr>
      <w:r>
        <w:rPr>
          <w:rFonts w:hint="eastAsia"/>
        </w:rPr>
        <w:t>复合板用保温材料性能应符合表</w:t>
      </w:r>
      <w:r>
        <w:t>6</w:t>
      </w:r>
      <w:r>
        <w:rPr>
          <w:rFonts w:hint="eastAsia"/>
        </w:rPr>
        <w:t>的规定。</w:t>
      </w:r>
    </w:p>
    <w:p>
      <w:pPr>
        <w:pStyle w:val="112"/>
        <w:spacing w:before="156" w:after="156"/>
      </w:pPr>
      <w:r>
        <w:rPr>
          <w:rFonts w:hint="eastAsia"/>
        </w:rPr>
        <w:t>复合板用保温材料性能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4"/>
        <w:gridCol w:w="1523"/>
        <w:gridCol w:w="1418"/>
        <w:gridCol w:w="1559"/>
        <w:gridCol w:w="1559"/>
        <w:gridCol w:w="1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4" w:type="dxa"/>
            <w:vMerge w:val="restart"/>
            <w:tcBorders>
              <w:top w:val="single" w:color="auto" w:sz="12" w:space="0"/>
              <w:left w:val="single" w:color="auto" w:sz="12" w:space="0"/>
            </w:tcBorders>
            <w:shd w:val="clear" w:color="auto" w:fill="auto"/>
            <w:vAlign w:val="center"/>
          </w:tcPr>
          <w:p>
            <w:pPr>
              <w:pStyle w:val="178"/>
            </w:pPr>
            <w:r>
              <w:rPr>
                <w:rFonts w:hint="eastAsia"/>
              </w:rPr>
              <w:t>项目</w:t>
            </w:r>
          </w:p>
        </w:tc>
        <w:tc>
          <w:tcPr>
            <w:tcW w:w="7460" w:type="dxa"/>
            <w:gridSpan w:val="5"/>
            <w:tcBorders>
              <w:top w:val="single" w:color="auto" w:sz="12" w:space="0"/>
              <w:bottom w:val="single" w:color="auto" w:sz="8"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vMerge w:val="continue"/>
            <w:tcBorders>
              <w:left w:val="single" w:color="auto" w:sz="12" w:space="0"/>
              <w:bottom w:val="single" w:color="auto" w:sz="12" w:space="0"/>
            </w:tcBorders>
            <w:shd w:val="clear" w:color="auto" w:fill="auto"/>
            <w:vAlign w:val="center"/>
          </w:tcPr>
          <w:p>
            <w:pPr>
              <w:pStyle w:val="178"/>
            </w:pPr>
          </w:p>
        </w:tc>
        <w:tc>
          <w:tcPr>
            <w:tcW w:w="1523" w:type="dxa"/>
            <w:tcBorders>
              <w:top w:val="single" w:color="auto" w:sz="8" w:space="0"/>
              <w:bottom w:val="single" w:color="auto" w:sz="12" w:space="0"/>
            </w:tcBorders>
            <w:shd w:val="clear" w:color="auto" w:fill="auto"/>
            <w:vAlign w:val="center"/>
          </w:tcPr>
          <w:p>
            <w:pPr>
              <w:pStyle w:val="178"/>
            </w:pPr>
            <w:r>
              <w:rPr>
                <w:rFonts w:hint="eastAsia"/>
              </w:rPr>
              <w:t>模塑聚苯板EPS</w:t>
            </w:r>
          </w:p>
        </w:tc>
        <w:tc>
          <w:tcPr>
            <w:tcW w:w="1418" w:type="dxa"/>
            <w:tcBorders>
              <w:top w:val="single" w:color="auto" w:sz="8" w:space="0"/>
              <w:bottom w:val="single" w:color="auto" w:sz="12" w:space="0"/>
            </w:tcBorders>
            <w:shd w:val="clear" w:color="auto" w:fill="auto"/>
            <w:vAlign w:val="center"/>
          </w:tcPr>
          <w:p>
            <w:pPr>
              <w:pStyle w:val="178"/>
            </w:pPr>
            <w:r>
              <w:rPr>
                <w:rFonts w:hint="eastAsia" w:hAnsi="宋体"/>
                <w:szCs w:val="21"/>
              </w:rPr>
              <w:t>石墨聚苯板G</w:t>
            </w:r>
            <w:r>
              <w:rPr>
                <w:rFonts w:hAnsi="宋体"/>
                <w:szCs w:val="21"/>
              </w:rPr>
              <w:t>EPS</w:t>
            </w:r>
          </w:p>
        </w:tc>
        <w:tc>
          <w:tcPr>
            <w:tcW w:w="1559" w:type="dxa"/>
            <w:tcBorders>
              <w:top w:val="single" w:color="auto" w:sz="8" w:space="0"/>
              <w:bottom w:val="single" w:color="auto" w:sz="12" w:space="0"/>
            </w:tcBorders>
            <w:shd w:val="clear" w:color="auto" w:fill="auto"/>
            <w:vAlign w:val="center"/>
          </w:tcPr>
          <w:p>
            <w:pPr>
              <w:pStyle w:val="178"/>
            </w:pPr>
            <w:r>
              <w:rPr>
                <w:rFonts w:hint="eastAsia"/>
              </w:rPr>
              <w:t>硬泡聚氨酯板PU</w:t>
            </w:r>
          </w:p>
        </w:tc>
        <w:tc>
          <w:tcPr>
            <w:tcW w:w="1559" w:type="dxa"/>
            <w:tcBorders>
              <w:top w:val="single" w:color="auto" w:sz="8" w:space="0"/>
              <w:bottom w:val="single" w:color="auto" w:sz="12" w:space="0"/>
            </w:tcBorders>
            <w:shd w:val="clear" w:color="auto" w:fill="auto"/>
            <w:vAlign w:val="center"/>
          </w:tcPr>
          <w:p>
            <w:pPr>
              <w:pStyle w:val="178"/>
            </w:pPr>
            <w:r>
              <w:rPr>
                <w:rFonts w:hint="eastAsia"/>
              </w:rPr>
              <w:t>发泡陶瓷保温板FC</w:t>
            </w:r>
          </w:p>
        </w:tc>
        <w:tc>
          <w:tcPr>
            <w:tcW w:w="1401" w:type="dxa"/>
            <w:tcBorders>
              <w:top w:val="single" w:color="auto" w:sz="8" w:space="0"/>
              <w:bottom w:val="single" w:color="auto" w:sz="12" w:space="0"/>
              <w:right w:val="single" w:color="auto" w:sz="12" w:space="0"/>
            </w:tcBorders>
            <w:shd w:val="clear" w:color="auto" w:fill="auto"/>
            <w:vAlign w:val="center"/>
          </w:tcPr>
          <w:p>
            <w:pPr>
              <w:pStyle w:val="178"/>
            </w:pPr>
            <w:r>
              <w:rPr>
                <w:rFonts w:hint="eastAsia"/>
              </w:rPr>
              <w:t>岩棉条S</w:t>
            </w:r>
            <w:r>
              <w:t>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tcBorders>
              <w:top w:val="single" w:color="auto" w:sz="12" w:space="0"/>
            </w:tcBorders>
            <w:shd w:val="clear" w:color="auto" w:fill="auto"/>
            <w:vAlign w:val="center"/>
          </w:tcPr>
          <w:p>
            <w:pPr>
              <w:pStyle w:val="178"/>
            </w:pPr>
            <w:r>
              <w:rPr>
                <w:rFonts w:hint="eastAsia"/>
              </w:rPr>
              <w:t>密度/(kg/m</w:t>
            </w:r>
            <w:r>
              <w:rPr>
                <w:rFonts w:hint="eastAsia"/>
                <w:szCs w:val="18"/>
                <w:vertAlign w:val="superscript"/>
              </w:rPr>
              <w:t>3</w:t>
            </w:r>
            <w:r>
              <w:rPr>
                <w:rFonts w:hint="eastAsia"/>
              </w:rPr>
              <w:t>)</w:t>
            </w:r>
          </w:p>
        </w:tc>
        <w:tc>
          <w:tcPr>
            <w:tcW w:w="2941" w:type="dxa"/>
            <w:gridSpan w:val="2"/>
            <w:tcBorders>
              <w:top w:val="single" w:color="auto" w:sz="12" w:space="0"/>
            </w:tcBorders>
            <w:shd w:val="clear" w:color="auto" w:fill="auto"/>
            <w:vAlign w:val="center"/>
          </w:tcPr>
          <w:p>
            <w:pPr>
              <w:pStyle w:val="178"/>
            </w:pPr>
            <w:r>
              <w:t>18</w:t>
            </w:r>
            <w:r>
              <w:rPr>
                <w:rFonts w:hint="eastAsia"/>
              </w:rPr>
              <w:t>～</w:t>
            </w:r>
            <w:r>
              <w:t>22</w:t>
            </w:r>
          </w:p>
        </w:tc>
        <w:tc>
          <w:tcPr>
            <w:tcW w:w="1559" w:type="dxa"/>
            <w:tcBorders>
              <w:top w:val="single" w:color="auto" w:sz="12" w:space="0"/>
            </w:tcBorders>
            <w:shd w:val="clear" w:color="auto" w:fill="auto"/>
            <w:vAlign w:val="center"/>
          </w:tcPr>
          <w:p>
            <w:pPr>
              <w:pStyle w:val="178"/>
            </w:pPr>
            <w:r>
              <w:rPr>
                <w:rFonts w:hint="eastAsia"/>
              </w:rPr>
              <w:t>≥3</w:t>
            </w:r>
            <w:r>
              <w:t>5</w:t>
            </w:r>
          </w:p>
        </w:tc>
        <w:tc>
          <w:tcPr>
            <w:tcW w:w="1559" w:type="dxa"/>
            <w:tcBorders>
              <w:top w:val="single" w:color="auto" w:sz="12" w:space="0"/>
            </w:tcBorders>
            <w:shd w:val="clear" w:color="auto" w:fill="auto"/>
            <w:vAlign w:val="center"/>
          </w:tcPr>
          <w:p>
            <w:pPr>
              <w:pStyle w:val="178"/>
            </w:pPr>
            <w:r>
              <w:rPr>
                <w:rFonts w:hint="eastAsia"/>
              </w:rPr>
              <w:t>≤</w:t>
            </w:r>
            <w:r>
              <w:t>180</w:t>
            </w:r>
          </w:p>
        </w:tc>
        <w:tc>
          <w:tcPr>
            <w:tcW w:w="1401" w:type="dxa"/>
            <w:tcBorders>
              <w:top w:val="single" w:color="auto" w:sz="12" w:space="0"/>
            </w:tcBorders>
            <w:shd w:val="clear" w:color="auto" w:fill="auto"/>
            <w:vAlign w:val="center"/>
          </w:tcPr>
          <w:p>
            <w:pPr>
              <w:pStyle w:val="178"/>
            </w:pPr>
            <w:r>
              <w:rPr>
                <w:rFonts w:hint="eastAsia"/>
              </w:rPr>
              <w:t>≥</w:t>
            </w:r>
            <w: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shd w:val="clear" w:color="auto" w:fill="auto"/>
            <w:vAlign w:val="center"/>
          </w:tcPr>
          <w:p>
            <w:pPr>
              <w:pStyle w:val="178"/>
            </w:pPr>
            <w:r>
              <w:rPr>
                <w:rFonts w:hint="eastAsia"/>
              </w:rPr>
              <w:t>导热系数/[W/(m·K)]</w:t>
            </w:r>
          </w:p>
        </w:tc>
        <w:tc>
          <w:tcPr>
            <w:tcW w:w="1523" w:type="dxa"/>
            <w:shd w:val="clear" w:color="auto" w:fill="auto"/>
            <w:vAlign w:val="center"/>
          </w:tcPr>
          <w:p>
            <w:pPr>
              <w:pStyle w:val="178"/>
            </w:pPr>
            <w:r>
              <w:rPr>
                <w:rFonts w:hint="eastAsia"/>
              </w:rPr>
              <w:t>≤0.037</w:t>
            </w:r>
          </w:p>
        </w:tc>
        <w:tc>
          <w:tcPr>
            <w:tcW w:w="1418" w:type="dxa"/>
            <w:shd w:val="clear" w:color="auto" w:fill="auto"/>
            <w:vAlign w:val="center"/>
          </w:tcPr>
          <w:p>
            <w:pPr>
              <w:pStyle w:val="178"/>
            </w:pPr>
            <w:r>
              <w:rPr>
                <w:rFonts w:hint="eastAsia"/>
              </w:rPr>
              <w:t>≤</w:t>
            </w:r>
            <w:r>
              <w:t>0.033</w:t>
            </w:r>
          </w:p>
        </w:tc>
        <w:tc>
          <w:tcPr>
            <w:tcW w:w="1559" w:type="dxa"/>
            <w:shd w:val="clear" w:color="auto" w:fill="auto"/>
            <w:vAlign w:val="center"/>
          </w:tcPr>
          <w:p>
            <w:pPr>
              <w:pStyle w:val="178"/>
            </w:pPr>
            <w:r>
              <w:rPr>
                <w:rFonts w:hint="eastAsia"/>
              </w:rPr>
              <w:t>≤0.024</w:t>
            </w:r>
          </w:p>
        </w:tc>
        <w:tc>
          <w:tcPr>
            <w:tcW w:w="1559" w:type="dxa"/>
            <w:shd w:val="clear" w:color="auto" w:fill="auto"/>
            <w:vAlign w:val="center"/>
          </w:tcPr>
          <w:p>
            <w:pPr>
              <w:pStyle w:val="178"/>
            </w:pPr>
            <w:r>
              <w:rPr>
                <w:rFonts w:hint="eastAsia"/>
              </w:rPr>
              <w:t>≤0.</w:t>
            </w:r>
            <w:r>
              <w:t>065</w:t>
            </w:r>
          </w:p>
        </w:tc>
        <w:tc>
          <w:tcPr>
            <w:tcW w:w="1401" w:type="dxa"/>
            <w:shd w:val="clear" w:color="auto" w:fill="auto"/>
            <w:vAlign w:val="center"/>
          </w:tcPr>
          <w:p>
            <w:pPr>
              <w:pStyle w:val="178"/>
            </w:pPr>
            <w:r>
              <w:rPr>
                <w:rFonts w:hint="eastAsia"/>
              </w:rPr>
              <w:t>≤0.</w:t>
            </w:r>
            <w:r>
              <w:t>046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shd w:val="clear" w:color="auto" w:fill="auto"/>
            <w:vAlign w:val="center"/>
          </w:tcPr>
          <w:p>
            <w:pPr>
              <w:pStyle w:val="178"/>
            </w:pPr>
            <w:r>
              <w:rPr>
                <w:rFonts w:hint="eastAsia"/>
              </w:rPr>
              <w:t>垂直于板面方向的抗拉强度/MPa</w:t>
            </w:r>
          </w:p>
        </w:tc>
        <w:tc>
          <w:tcPr>
            <w:tcW w:w="2941" w:type="dxa"/>
            <w:gridSpan w:val="2"/>
            <w:shd w:val="clear" w:color="auto" w:fill="auto"/>
            <w:vAlign w:val="center"/>
          </w:tcPr>
          <w:p>
            <w:pPr>
              <w:pStyle w:val="178"/>
            </w:pPr>
            <w:r>
              <w:rPr>
                <w:rFonts w:hint="eastAsia"/>
              </w:rPr>
              <w:t>≥0.10</w:t>
            </w:r>
          </w:p>
        </w:tc>
        <w:tc>
          <w:tcPr>
            <w:tcW w:w="1559" w:type="dxa"/>
            <w:shd w:val="clear" w:color="auto" w:fill="auto"/>
            <w:vAlign w:val="center"/>
          </w:tcPr>
          <w:p>
            <w:pPr>
              <w:pStyle w:val="178"/>
            </w:pPr>
            <w:r>
              <w:rPr>
                <w:rFonts w:hint="eastAsia"/>
              </w:rPr>
              <w:t>≥0.10</w:t>
            </w:r>
          </w:p>
        </w:tc>
        <w:tc>
          <w:tcPr>
            <w:tcW w:w="1559" w:type="dxa"/>
            <w:shd w:val="clear" w:color="auto" w:fill="auto"/>
            <w:vAlign w:val="center"/>
          </w:tcPr>
          <w:p>
            <w:pPr>
              <w:pStyle w:val="178"/>
            </w:pPr>
            <w:r>
              <w:rPr>
                <w:rFonts w:hint="eastAsia"/>
              </w:rPr>
              <w:t>≥0.1</w:t>
            </w:r>
            <w:r>
              <w:t>5</w:t>
            </w:r>
          </w:p>
        </w:tc>
        <w:tc>
          <w:tcPr>
            <w:tcW w:w="1401" w:type="dxa"/>
            <w:shd w:val="clear" w:color="auto" w:fill="auto"/>
            <w:vAlign w:val="center"/>
          </w:tcPr>
          <w:p>
            <w:pPr>
              <w:pStyle w:val="178"/>
            </w:pPr>
            <w:r>
              <w:rPr>
                <w:rFonts w:hint="eastAsia"/>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4" w:type="dxa"/>
            <w:shd w:val="clear" w:color="auto" w:fill="auto"/>
            <w:vAlign w:val="center"/>
          </w:tcPr>
          <w:p>
            <w:pPr>
              <w:pStyle w:val="178"/>
            </w:pPr>
            <w:r>
              <w:rPr>
                <w:rFonts w:hint="eastAsia"/>
              </w:rPr>
              <w:t>尺寸稳定性</w:t>
            </w:r>
          </w:p>
        </w:tc>
        <w:tc>
          <w:tcPr>
            <w:tcW w:w="2941" w:type="dxa"/>
            <w:gridSpan w:val="2"/>
            <w:shd w:val="clear" w:color="auto" w:fill="auto"/>
            <w:vAlign w:val="center"/>
          </w:tcPr>
          <w:p>
            <w:pPr>
              <w:pStyle w:val="178"/>
            </w:pPr>
            <w:r>
              <w:rPr>
                <w:rFonts w:hint="eastAsia"/>
              </w:rPr>
              <w:t>≤</w:t>
            </w:r>
            <w:r>
              <w:t>0.3</w:t>
            </w:r>
            <w:r>
              <w:rPr>
                <w:rFonts w:hint="eastAsia"/>
              </w:rPr>
              <w:t>%</w:t>
            </w:r>
          </w:p>
        </w:tc>
        <w:tc>
          <w:tcPr>
            <w:tcW w:w="1559" w:type="dxa"/>
            <w:shd w:val="clear" w:color="auto" w:fill="auto"/>
            <w:vAlign w:val="center"/>
          </w:tcPr>
          <w:p>
            <w:pPr>
              <w:pStyle w:val="178"/>
            </w:pPr>
            <w:r>
              <w:rPr>
                <w:rFonts w:hint="eastAsia"/>
              </w:rPr>
              <w:t>≤</w:t>
            </w:r>
            <w:r>
              <w:t>1.0</w:t>
            </w:r>
            <w:r>
              <w:rPr>
                <w:rFonts w:hint="eastAsia"/>
              </w:rPr>
              <w:t>%</w:t>
            </w:r>
          </w:p>
        </w:tc>
        <w:tc>
          <w:tcPr>
            <w:tcW w:w="1559" w:type="dxa"/>
            <w:shd w:val="clear" w:color="auto" w:fill="auto"/>
            <w:vAlign w:val="center"/>
          </w:tcPr>
          <w:p>
            <w:pPr>
              <w:pStyle w:val="178"/>
            </w:pPr>
            <w:r>
              <w:rPr>
                <w:rFonts w:hint="eastAsia"/>
              </w:rPr>
              <w:t>≤</w:t>
            </w:r>
            <w:r>
              <w:t>0.3</w:t>
            </w:r>
            <w:r>
              <w:rPr>
                <w:rFonts w:hint="eastAsia"/>
              </w:rPr>
              <w:t>%</w:t>
            </w:r>
          </w:p>
        </w:tc>
        <w:tc>
          <w:tcPr>
            <w:tcW w:w="1401" w:type="dxa"/>
            <w:shd w:val="clear" w:color="auto" w:fill="auto"/>
            <w:vAlign w:val="center"/>
          </w:tcPr>
          <w:p>
            <w:pPr>
              <w:pStyle w:val="178"/>
            </w:pPr>
            <w:r>
              <w:rPr>
                <w:rFonts w:hint="eastAsia"/>
              </w:rPr>
              <w:t>≤</w:t>
            </w:r>
            <w:r>
              <w:t>1.0</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shd w:val="clear" w:color="auto" w:fill="auto"/>
            <w:vAlign w:val="center"/>
          </w:tcPr>
          <w:p>
            <w:pPr>
              <w:pStyle w:val="178"/>
            </w:pPr>
            <w:r>
              <w:rPr>
                <w:rFonts w:hint="eastAsia"/>
              </w:rPr>
              <w:t>燃烧性能</w:t>
            </w:r>
          </w:p>
        </w:tc>
        <w:tc>
          <w:tcPr>
            <w:tcW w:w="4500" w:type="dxa"/>
            <w:gridSpan w:val="3"/>
            <w:shd w:val="clear" w:color="auto" w:fill="auto"/>
            <w:vAlign w:val="center"/>
          </w:tcPr>
          <w:p>
            <w:pPr>
              <w:pStyle w:val="178"/>
            </w:pPr>
            <w:r>
              <w:rPr>
                <w:rFonts w:hint="eastAsia"/>
              </w:rPr>
              <w:t>不应低于B</w:t>
            </w:r>
            <w:r>
              <w:rPr>
                <w:rFonts w:hint="eastAsia"/>
                <w:vertAlign w:val="subscript"/>
              </w:rPr>
              <w:t>1</w:t>
            </w:r>
            <w:r>
              <w:rPr>
                <w:rFonts w:hint="eastAsia"/>
              </w:rPr>
              <w:t>级</w:t>
            </w:r>
          </w:p>
        </w:tc>
        <w:tc>
          <w:tcPr>
            <w:tcW w:w="2960" w:type="dxa"/>
            <w:gridSpan w:val="2"/>
            <w:shd w:val="clear" w:color="auto" w:fill="auto"/>
            <w:vAlign w:val="center"/>
          </w:tcPr>
          <w:p>
            <w:pPr>
              <w:pStyle w:val="178"/>
            </w:pPr>
            <w:r>
              <w:rPr>
                <w:rFonts w:hint="eastAsia"/>
              </w:rPr>
              <w:t>不应低于A（A</w:t>
            </w:r>
            <w:r>
              <w:t>1</w:t>
            </w:r>
            <w:r>
              <w:rPr>
                <w:rFonts w:hint="eastAsia"/>
              </w:rPr>
              <w:t>）</w:t>
            </w:r>
            <w: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4" w:type="dxa"/>
            <w:shd w:val="clear" w:color="auto" w:fill="auto"/>
            <w:vAlign w:val="center"/>
          </w:tcPr>
          <w:p>
            <w:pPr>
              <w:pStyle w:val="178"/>
            </w:pPr>
            <w:r>
              <w:rPr>
                <w:rFonts w:hint="eastAsia"/>
              </w:rPr>
              <w:t>氧指数</w:t>
            </w:r>
          </w:p>
        </w:tc>
        <w:tc>
          <w:tcPr>
            <w:tcW w:w="4500" w:type="dxa"/>
            <w:gridSpan w:val="3"/>
            <w:shd w:val="clear" w:color="auto" w:fill="auto"/>
            <w:vAlign w:val="center"/>
          </w:tcPr>
          <w:p>
            <w:pPr>
              <w:pStyle w:val="178"/>
            </w:pPr>
            <w:r>
              <w:rPr>
                <w:rFonts w:hint="eastAsia"/>
              </w:rPr>
              <w:t>≥30%</w:t>
            </w:r>
          </w:p>
        </w:tc>
        <w:tc>
          <w:tcPr>
            <w:tcW w:w="2960" w:type="dxa"/>
            <w:gridSpan w:val="2"/>
            <w:shd w:val="clear" w:color="auto" w:fill="auto"/>
            <w:vAlign w:val="center"/>
          </w:tcPr>
          <w:p>
            <w:pPr>
              <w:pStyle w:val="178"/>
            </w:pPr>
            <w:r>
              <w:rPr>
                <w:rFonts w:hint="eastAsia"/>
              </w:rPr>
              <w:t>—</w:t>
            </w:r>
          </w:p>
        </w:tc>
      </w:tr>
    </w:tbl>
    <w:p>
      <w:pPr>
        <w:pStyle w:val="56"/>
        <w:ind w:firstLine="420"/>
      </w:pPr>
    </w:p>
    <w:p>
      <w:pPr>
        <w:pStyle w:val="105"/>
        <w:spacing w:before="156" w:after="156"/>
      </w:pPr>
      <w:r>
        <w:rPr>
          <w:rFonts w:hint="eastAsia"/>
        </w:rPr>
        <w:t>粘结材料</w:t>
      </w:r>
    </w:p>
    <w:p>
      <w:pPr>
        <w:pStyle w:val="65"/>
        <w:spacing w:before="156" w:after="156"/>
      </w:pPr>
      <w:r>
        <w:rPr>
          <w:rFonts w:hint="eastAsia"/>
        </w:rPr>
        <w:t>胶粘剂性能</w:t>
      </w:r>
    </w:p>
    <w:p>
      <w:pPr>
        <w:pStyle w:val="56"/>
        <w:ind w:firstLine="420"/>
      </w:pPr>
      <w:r>
        <w:rPr>
          <w:rFonts w:hint="eastAsia"/>
        </w:rPr>
        <w:t>胶粘剂性能应符合表</w:t>
      </w:r>
      <w:r>
        <w:t>7</w:t>
      </w:r>
      <w:r>
        <w:rPr>
          <w:rFonts w:hint="eastAsia"/>
        </w:rPr>
        <w:t>的规定。</w:t>
      </w:r>
    </w:p>
    <w:p>
      <w:pPr>
        <w:pStyle w:val="112"/>
        <w:spacing w:before="156" w:after="156"/>
      </w:pPr>
      <w:r>
        <w:rPr>
          <w:rFonts w:hint="eastAsia"/>
        </w:rPr>
        <w:t>胶粘剂性能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4"/>
        <w:gridCol w:w="2334"/>
        <w:gridCol w:w="1985"/>
        <w:gridCol w:w="26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653" w:type="dxa"/>
            <w:gridSpan w:val="3"/>
            <w:tcBorders>
              <w:top w:val="single" w:color="auto" w:sz="12" w:space="0"/>
              <w:left w:val="single" w:color="auto" w:sz="12" w:space="0"/>
              <w:bottom w:val="single" w:color="auto" w:sz="12" w:space="0"/>
            </w:tcBorders>
            <w:shd w:val="clear" w:color="auto" w:fill="auto"/>
            <w:vAlign w:val="center"/>
          </w:tcPr>
          <w:p>
            <w:pPr>
              <w:pStyle w:val="178"/>
            </w:pPr>
            <w:r>
              <w:rPr>
                <w:rFonts w:hint="eastAsia"/>
              </w:rPr>
              <w:t>项目</w:t>
            </w:r>
          </w:p>
        </w:tc>
        <w:tc>
          <w:tcPr>
            <w:tcW w:w="2681" w:type="dxa"/>
            <w:tcBorders>
              <w:top w:val="single" w:color="auto" w:sz="12" w:space="0"/>
              <w:bottom w:val="single" w:color="auto" w:sz="12"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top w:val="single" w:color="auto" w:sz="12" w:space="0"/>
              <w:left w:val="single" w:color="auto" w:sz="12" w:space="0"/>
            </w:tcBorders>
            <w:shd w:val="clear" w:color="auto" w:fill="auto"/>
            <w:vAlign w:val="center"/>
          </w:tcPr>
          <w:p>
            <w:pPr>
              <w:jc w:val="center"/>
              <w:rPr>
                <w:rFonts w:ascii="宋体"/>
                <w:sz w:val="18"/>
              </w:rPr>
            </w:pPr>
            <w:r>
              <w:rPr>
                <w:rFonts w:hint="eastAsia" w:ascii="宋体"/>
                <w:sz w:val="18"/>
              </w:rPr>
              <w:t>拉伸粘结强度/MPa</w:t>
            </w:r>
          </w:p>
          <w:p>
            <w:pPr>
              <w:pStyle w:val="178"/>
            </w:pPr>
            <w:r>
              <w:rPr>
                <w:rFonts w:hint="eastAsia"/>
              </w:rPr>
              <w:t>（与水泥砂浆）</w:t>
            </w:r>
          </w:p>
        </w:tc>
        <w:tc>
          <w:tcPr>
            <w:tcW w:w="4319" w:type="dxa"/>
            <w:gridSpan w:val="2"/>
            <w:tcBorders>
              <w:top w:val="single" w:color="auto" w:sz="12" w:space="0"/>
            </w:tcBorders>
            <w:shd w:val="clear" w:color="auto" w:fill="auto"/>
            <w:vAlign w:val="center"/>
          </w:tcPr>
          <w:p>
            <w:pPr>
              <w:pStyle w:val="178"/>
            </w:pPr>
            <w:r>
              <w:rPr>
                <w:rFonts w:hint="eastAsia"/>
              </w:rPr>
              <w:t>原强度</w:t>
            </w:r>
          </w:p>
        </w:tc>
        <w:tc>
          <w:tcPr>
            <w:tcW w:w="2681" w:type="dxa"/>
            <w:tcBorders>
              <w:top w:val="single" w:color="auto" w:sz="12" w:space="0"/>
              <w:right w:val="single" w:color="auto" w:sz="12" w:space="0"/>
            </w:tcBorders>
            <w:shd w:val="clear" w:color="auto" w:fill="auto"/>
            <w:vAlign w:val="center"/>
          </w:tcPr>
          <w:p>
            <w:pPr>
              <w:pStyle w:val="178"/>
            </w:pPr>
            <w:r>
              <w:rPr>
                <w:rFonts w:hint="eastAsia"/>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78"/>
            </w:pPr>
          </w:p>
        </w:tc>
        <w:tc>
          <w:tcPr>
            <w:tcW w:w="2334" w:type="dxa"/>
            <w:vMerge w:val="restart"/>
            <w:shd w:val="clear" w:color="auto" w:fill="auto"/>
            <w:vAlign w:val="center"/>
          </w:tcPr>
          <w:p>
            <w:pPr>
              <w:pStyle w:val="178"/>
            </w:pPr>
            <w:r>
              <w:rPr>
                <w:rFonts w:hint="eastAsia"/>
              </w:rPr>
              <w:t>耐水</w:t>
            </w:r>
            <w:r>
              <w:rPr>
                <w:vertAlign w:val="superscript"/>
              </w:rPr>
              <w:t>a</w:t>
            </w:r>
          </w:p>
        </w:tc>
        <w:tc>
          <w:tcPr>
            <w:tcW w:w="1985" w:type="dxa"/>
            <w:shd w:val="clear" w:color="auto" w:fill="auto"/>
            <w:vAlign w:val="center"/>
          </w:tcPr>
          <w:p>
            <w:pPr>
              <w:pStyle w:val="178"/>
            </w:pPr>
            <w:r>
              <w:rPr>
                <w:rFonts w:hint="eastAsia"/>
              </w:rPr>
              <w:t>浸水2d，干燥2h</w:t>
            </w:r>
          </w:p>
        </w:tc>
        <w:tc>
          <w:tcPr>
            <w:tcW w:w="2681" w:type="dxa"/>
            <w:tcBorders>
              <w:right w:val="single" w:color="auto" w:sz="12" w:space="0"/>
            </w:tcBorders>
            <w:shd w:val="clear" w:color="auto" w:fill="auto"/>
            <w:vAlign w:val="center"/>
          </w:tcPr>
          <w:p>
            <w:pPr>
              <w:pStyle w:val="178"/>
            </w:pPr>
            <w:r>
              <w:rPr>
                <w:rFonts w:hint="eastAsia"/>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78"/>
            </w:pPr>
          </w:p>
        </w:tc>
        <w:tc>
          <w:tcPr>
            <w:tcW w:w="2334" w:type="dxa"/>
            <w:vMerge w:val="continue"/>
            <w:shd w:val="clear" w:color="auto" w:fill="auto"/>
            <w:vAlign w:val="center"/>
          </w:tcPr>
          <w:p>
            <w:pPr>
              <w:pStyle w:val="178"/>
            </w:pPr>
          </w:p>
        </w:tc>
        <w:tc>
          <w:tcPr>
            <w:tcW w:w="1985" w:type="dxa"/>
            <w:shd w:val="clear" w:color="auto" w:fill="auto"/>
            <w:vAlign w:val="center"/>
          </w:tcPr>
          <w:p>
            <w:pPr>
              <w:pStyle w:val="178"/>
            </w:pPr>
            <w:r>
              <w:rPr>
                <w:rFonts w:hint="eastAsia"/>
              </w:rPr>
              <w:t>浸水2d，干燥7d</w:t>
            </w:r>
          </w:p>
        </w:tc>
        <w:tc>
          <w:tcPr>
            <w:tcW w:w="2681" w:type="dxa"/>
            <w:tcBorders>
              <w:right w:val="single" w:color="auto" w:sz="12" w:space="0"/>
            </w:tcBorders>
            <w:shd w:val="clear" w:color="auto" w:fill="auto"/>
            <w:vAlign w:val="center"/>
          </w:tcPr>
          <w:p>
            <w:pPr>
              <w:pStyle w:val="178"/>
            </w:pPr>
            <w:r>
              <w:rPr>
                <w:rFonts w:hint="eastAsia"/>
              </w:rPr>
              <w:t>≥0.6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restart"/>
            <w:tcBorders>
              <w:left w:val="single" w:color="auto" w:sz="12" w:space="0"/>
            </w:tcBorders>
            <w:shd w:val="clear" w:color="auto" w:fill="auto"/>
            <w:vAlign w:val="center"/>
          </w:tcPr>
          <w:p>
            <w:pPr>
              <w:jc w:val="center"/>
              <w:rPr>
                <w:rFonts w:ascii="宋体"/>
                <w:sz w:val="18"/>
              </w:rPr>
            </w:pPr>
            <w:r>
              <w:rPr>
                <w:rFonts w:hint="eastAsia" w:ascii="宋体"/>
                <w:sz w:val="18"/>
              </w:rPr>
              <w:t>拉伸粘结强度/MPa</w:t>
            </w:r>
          </w:p>
          <w:p>
            <w:pPr>
              <w:pStyle w:val="178"/>
            </w:pPr>
            <w:r>
              <w:rPr>
                <w:rFonts w:hint="eastAsia"/>
              </w:rPr>
              <w:t>（与复合板）</w:t>
            </w:r>
          </w:p>
        </w:tc>
        <w:tc>
          <w:tcPr>
            <w:tcW w:w="4319" w:type="dxa"/>
            <w:gridSpan w:val="2"/>
            <w:shd w:val="clear" w:color="auto" w:fill="auto"/>
            <w:vAlign w:val="center"/>
          </w:tcPr>
          <w:p>
            <w:pPr>
              <w:pStyle w:val="178"/>
            </w:pPr>
            <w:r>
              <w:rPr>
                <w:rFonts w:hint="eastAsia"/>
              </w:rPr>
              <w:t>原强度</w:t>
            </w:r>
          </w:p>
        </w:tc>
        <w:tc>
          <w:tcPr>
            <w:tcW w:w="2681" w:type="dxa"/>
            <w:tcBorders>
              <w:right w:val="single" w:color="auto" w:sz="12" w:space="0"/>
            </w:tcBorders>
            <w:shd w:val="clear" w:color="auto" w:fill="auto"/>
            <w:vAlign w:val="center"/>
          </w:tcPr>
          <w:p>
            <w:pPr>
              <w:pStyle w:val="178"/>
            </w:pPr>
            <w:r>
              <w:rPr>
                <w:rFonts w:hint="eastAsia"/>
              </w:rPr>
              <w:t>≥0.10，破坏发生在保温板中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78"/>
            </w:pPr>
          </w:p>
        </w:tc>
        <w:tc>
          <w:tcPr>
            <w:tcW w:w="2334" w:type="dxa"/>
            <w:vMerge w:val="restart"/>
            <w:shd w:val="clear" w:color="auto" w:fill="auto"/>
            <w:vAlign w:val="center"/>
          </w:tcPr>
          <w:p>
            <w:pPr>
              <w:pStyle w:val="178"/>
            </w:pPr>
            <w:r>
              <w:rPr>
                <w:rFonts w:hint="eastAsia"/>
              </w:rPr>
              <w:t>耐水</w:t>
            </w:r>
            <w:r>
              <w:rPr>
                <w:vertAlign w:val="superscript"/>
              </w:rPr>
              <w:t>a</w:t>
            </w:r>
          </w:p>
        </w:tc>
        <w:tc>
          <w:tcPr>
            <w:tcW w:w="1985" w:type="dxa"/>
            <w:shd w:val="clear" w:color="auto" w:fill="auto"/>
            <w:vAlign w:val="center"/>
          </w:tcPr>
          <w:p>
            <w:pPr>
              <w:pStyle w:val="178"/>
            </w:pPr>
            <w:r>
              <w:rPr>
                <w:rFonts w:hint="eastAsia"/>
              </w:rPr>
              <w:t>浸水2d，干燥2h</w:t>
            </w:r>
          </w:p>
        </w:tc>
        <w:tc>
          <w:tcPr>
            <w:tcW w:w="2681" w:type="dxa"/>
            <w:tcBorders>
              <w:right w:val="single" w:color="auto" w:sz="12" w:space="0"/>
            </w:tcBorders>
            <w:shd w:val="clear" w:color="auto" w:fill="auto"/>
            <w:vAlign w:val="center"/>
          </w:tcPr>
          <w:p>
            <w:pPr>
              <w:pStyle w:val="178"/>
            </w:pPr>
            <w:r>
              <w:rPr>
                <w:rFonts w:hint="eastAsia"/>
              </w:rPr>
              <w:t>≥0.06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34" w:type="dxa"/>
            <w:vMerge w:val="continue"/>
            <w:tcBorders>
              <w:left w:val="single" w:color="auto" w:sz="12" w:space="0"/>
            </w:tcBorders>
            <w:shd w:val="clear" w:color="auto" w:fill="auto"/>
            <w:vAlign w:val="center"/>
          </w:tcPr>
          <w:p>
            <w:pPr>
              <w:pStyle w:val="178"/>
            </w:pPr>
          </w:p>
        </w:tc>
        <w:tc>
          <w:tcPr>
            <w:tcW w:w="2334" w:type="dxa"/>
            <w:vMerge w:val="continue"/>
            <w:shd w:val="clear" w:color="auto" w:fill="auto"/>
            <w:vAlign w:val="center"/>
          </w:tcPr>
          <w:p>
            <w:pPr>
              <w:pStyle w:val="178"/>
            </w:pPr>
          </w:p>
        </w:tc>
        <w:tc>
          <w:tcPr>
            <w:tcW w:w="1985" w:type="dxa"/>
            <w:shd w:val="clear" w:color="auto" w:fill="auto"/>
            <w:vAlign w:val="center"/>
          </w:tcPr>
          <w:p>
            <w:pPr>
              <w:pStyle w:val="178"/>
            </w:pPr>
            <w:r>
              <w:rPr>
                <w:rFonts w:hint="eastAsia"/>
              </w:rPr>
              <w:t>浸水2d，干燥7d</w:t>
            </w:r>
          </w:p>
        </w:tc>
        <w:tc>
          <w:tcPr>
            <w:tcW w:w="2681" w:type="dxa"/>
            <w:tcBorders>
              <w:right w:val="single" w:color="auto" w:sz="12" w:space="0"/>
            </w:tcBorders>
            <w:shd w:val="clear" w:color="auto" w:fill="auto"/>
            <w:vAlign w:val="center"/>
          </w:tcPr>
          <w:p>
            <w:pPr>
              <w:pStyle w:val="178"/>
            </w:pPr>
            <w:r>
              <w:rPr>
                <w:rFonts w:hint="eastAsia"/>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653" w:type="dxa"/>
            <w:gridSpan w:val="3"/>
            <w:tcBorders>
              <w:left w:val="single" w:color="auto" w:sz="12" w:space="0"/>
              <w:bottom w:val="single" w:color="auto" w:sz="8" w:space="0"/>
            </w:tcBorders>
            <w:shd w:val="clear" w:color="auto" w:fill="auto"/>
            <w:vAlign w:val="center"/>
          </w:tcPr>
          <w:p>
            <w:pPr>
              <w:pStyle w:val="178"/>
            </w:pPr>
            <w:r>
              <w:rPr>
                <w:rFonts w:hint="eastAsia"/>
              </w:rPr>
              <w:t>可操作时间/h</w:t>
            </w:r>
          </w:p>
        </w:tc>
        <w:tc>
          <w:tcPr>
            <w:tcW w:w="2681" w:type="dxa"/>
            <w:tcBorders>
              <w:bottom w:val="single" w:color="auto" w:sz="8" w:space="0"/>
              <w:right w:val="single" w:color="auto" w:sz="12" w:space="0"/>
            </w:tcBorders>
            <w:shd w:val="clear" w:color="auto" w:fill="auto"/>
            <w:vAlign w:val="center"/>
          </w:tcPr>
          <w:p>
            <w:pPr>
              <w:pStyle w:val="178"/>
            </w:pPr>
            <w:r>
              <w:rPr>
                <w:rFonts w:hint="eastAsia"/>
              </w:rPr>
              <w:t>1.5～4.0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left w:val="single" w:color="auto" w:sz="12" w:space="0"/>
              <w:bottom w:val="single" w:color="auto" w:sz="12" w:space="0"/>
              <w:right w:val="single" w:color="auto" w:sz="12" w:space="0"/>
            </w:tcBorders>
            <w:shd w:val="clear" w:color="auto" w:fill="auto"/>
            <w:vAlign w:val="center"/>
          </w:tcPr>
          <w:p>
            <w:pPr>
              <w:pStyle w:val="101"/>
              <w:numPr>
                <w:ilvl w:val="0"/>
                <w:numId w:val="0"/>
              </w:numPr>
              <w:ind w:left="420"/>
            </w:pPr>
            <w:r>
              <w:rPr>
                <w:highlight w:val="lightGray"/>
                <w:vertAlign w:val="superscript"/>
              </w:rPr>
              <w:t>a</w:t>
            </w:r>
            <w:r>
              <w:rPr>
                <w:rFonts w:hint="eastAsia"/>
              </w:rPr>
              <w:t>该要求适用于厨房、卫生间等潮湿环境。</w:t>
            </w:r>
          </w:p>
        </w:tc>
      </w:tr>
    </w:tbl>
    <w:p>
      <w:pPr>
        <w:pStyle w:val="56"/>
        <w:ind w:firstLine="420"/>
      </w:pPr>
    </w:p>
    <w:p>
      <w:pPr>
        <w:pStyle w:val="65"/>
        <w:spacing w:before="156" w:after="156"/>
      </w:pPr>
      <w:r>
        <w:t xml:space="preserve"> </w:t>
      </w:r>
      <w:r>
        <w:rPr>
          <w:rFonts w:hint="eastAsia"/>
        </w:rPr>
        <w:t>粘结石膏性能</w:t>
      </w:r>
    </w:p>
    <w:p>
      <w:pPr>
        <w:pStyle w:val="56"/>
        <w:ind w:firstLine="420"/>
        <w:rPr>
          <w:szCs w:val="21"/>
        </w:rPr>
      </w:pPr>
      <w:r>
        <w:rPr>
          <w:rFonts w:hint="eastAsia"/>
          <w:szCs w:val="21"/>
        </w:rPr>
        <w:t>粘结石膏性能应符合表</w:t>
      </w:r>
      <w:r>
        <w:rPr>
          <w:szCs w:val="21"/>
        </w:rPr>
        <w:t>8</w:t>
      </w:r>
      <w:r>
        <w:rPr>
          <w:rFonts w:hint="eastAsia"/>
          <w:szCs w:val="21"/>
        </w:rPr>
        <w:t>的规定。</w:t>
      </w:r>
    </w:p>
    <w:p>
      <w:pPr>
        <w:pStyle w:val="112"/>
        <w:spacing w:before="156" w:after="156"/>
        <w:rPr>
          <w:szCs w:val="21"/>
        </w:rPr>
      </w:pPr>
      <w:r>
        <w:rPr>
          <w:rFonts w:hint="eastAsia"/>
          <w:szCs w:val="21"/>
        </w:rPr>
        <w:t>粘结石膏性能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215" w:type="dxa"/>
            <w:gridSpan w:val="2"/>
            <w:tcBorders>
              <w:top w:val="single" w:color="auto" w:sz="12" w:space="0"/>
              <w:left w:val="single" w:color="auto" w:sz="12" w:space="0"/>
              <w:bottom w:val="single" w:color="auto" w:sz="12" w:space="0"/>
            </w:tcBorders>
            <w:shd w:val="clear" w:color="auto" w:fill="auto"/>
            <w:vAlign w:val="center"/>
          </w:tcPr>
          <w:p>
            <w:pPr>
              <w:pStyle w:val="178"/>
            </w:pPr>
            <w:r>
              <w:rPr>
                <w:rFonts w:hint="eastAsia"/>
              </w:rPr>
              <w:t>项目</w:t>
            </w:r>
          </w:p>
        </w:tc>
        <w:tc>
          <w:tcPr>
            <w:tcW w:w="3109" w:type="dxa"/>
            <w:tcBorders>
              <w:top w:val="single" w:color="auto" w:sz="12" w:space="0"/>
              <w:bottom w:val="single" w:color="auto" w:sz="12"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06" w:type="dxa"/>
            <w:vMerge w:val="restart"/>
            <w:tcBorders>
              <w:top w:val="single" w:color="auto" w:sz="12" w:space="0"/>
              <w:left w:val="single" w:color="auto" w:sz="12" w:space="0"/>
            </w:tcBorders>
            <w:shd w:val="clear" w:color="auto" w:fill="auto"/>
            <w:vAlign w:val="center"/>
          </w:tcPr>
          <w:p>
            <w:pPr>
              <w:pStyle w:val="178"/>
            </w:pPr>
            <w:r>
              <w:rPr>
                <w:rFonts w:hint="eastAsia"/>
              </w:rPr>
              <w:t>细度</w:t>
            </w:r>
          </w:p>
        </w:tc>
        <w:tc>
          <w:tcPr>
            <w:tcW w:w="3109" w:type="dxa"/>
            <w:tcBorders>
              <w:top w:val="single" w:color="auto" w:sz="12" w:space="0"/>
            </w:tcBorders>
            <w:shd w:val="clear" w:color="auto" w:fill="auto"/>
            <w:vAlign w:val="center"/>
          </w:tcPr>
          <w:p>
            <w:pPr>
              <w:pStyle w:val="178"/>
            </w:pPr>
            <w:r>
              <w:rPr>
                <w:szCs w:val="18"/>
              </w:rPr>
              <w:t>1</w:t>
            </w:r>
            <w:r>
              <w:rPr>
                <w:rFonts w:hint="eastAsia"/>
                <w:szCs w:val="18"/>
              </w:rPr>
              <w:t>.18mm筛网筛余</w:t>
            </w:r>
          </w:p>
        </w:tc>
        <w:tc>
          <w:tcPr>
            <w:tcW w:w="3109" w:type="dxa"/>
            <w:tcBorders>
              <w:top w:val="single" w:color="auto" w:sz="12" w:space="0"/>
              <w:right w:val="single" w:color="auto" w:sz="12" w:space="0"/>
            </w:tcBorders>
            <w:shd w:val="clear" w:color="auto" w:fill="auto"/>
            <w:vAlign w:val="center"/>
          </w:tcPr>
          <w:p>
            <w:pPr>
              <w:pStyle w:val="178"/>
            </w:pPr>
            <w:r>
              <w:rPr>
                <w:rFonts w:hint="eastAsi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78"/>
            </w:pPr>
          </w:p>
        </w:tc>
        <w:tc>
          <w:tcPr>
            <w:tcW w:w="3112" w:type="dxa"/>
            <w:shd w:val="clear" w:color="auto" w:fill="auto"/>
            <w:vAlign w:val="center"/>
          </w:tcPr>
          <w:p>
            <w:pPr>
              <w:pStyle w:val="178"/>
            </w:pPr>
            <w:r>
              <w:rPr>
                <w:rFonts w:hint="eastAsia"/>
              </w:rPr>
              <w:t>150μm筛网筛余</w:t>
            </w:r>
          </w:p>
        </w:tc>
        <w:tc>
          <w:tcPr>
            <w:tcW w:w="3112" w:type="dxa"/>
            <w:tcBorders>
              <w:right w:val="single" w:color="auto" w:sz="12" w:space="0"/>
            </w:tcBorders>
            <w:shd w:val="clear" w:color="auto" w:fill="auto"/>
            <w:vAlign w:val="center"/>
          </w:tcPr>
          <w:p>
            <w:pPr>
              <w:pStyle w:val="178"/>
            </w:pPr>
            <w:r>
              <w:rPr>
                <w:rFonts w:hint="eastAsia"/>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restart"/>
            <w:tcBorders>
              <w:left w:val="single" w:color="auto" w:sz="12" w:space="0"/>
            </w:tcBorders>
            <w:shd w:val="clear" w:color="auto" w:fill="auto"/>
            <w:vAlign w:val="center"/>
          </w:tcPr>
          <w:p>
            <w:pPr>
              <w:pStyle w:val="178"/>
            </w:pPr>
            <w:r>
              <w:rPr>
                <w:rFonts w:hint="eastAsia"/>
                <w:szCs w:val="18"/>
              </w:rPr>
              <w:t>凝结时间</w:t>
            </w:r>
          </w:p>
        </w:tc>
        <w:tc>
          <w:tcPr>
            <w:tcW w:w="3112" w:type="dxa"/>
            <w:shd w:val="clear" w:color="auto" w:fill="auto"/>
            <w:vAlign w:val="center"/>
          </w:tcPr>
          <w:p>
            <w:pPr>
              <w:pStyle w:val="178"/>
            </w:pPr>
            <w:r>
              <w:rPr>
                <w:rFonts w:hint="eastAsia"/>
                <w:szCs w:val="18"/>
              </w:rPr>
              <w:t>初凝/min</w:t>
            </w:r>
          </w:p>
        </w:tc>
        <w:tc>
          <w:tcPr>
            <w:tcW w:w="3112" w:type="dxa"/>
            <w:tcBorders>
              <w:right w:val="single" w:color="auto" w:sz="12" w:space="0"/>
            </w:tcBorders>
            <w:shd w:val="clear" w:color="auto" w:fill="auto"/>
            <w:vAlign w:val="center"/>
          </w:tcPr>
          <w:p>
            <w:pPr>
              <w:pStyle w:val="178"/>
            </w:pPr>
            <w:r>
              <w:rPr>
                <w:rFonts w:hint="eastAsia"/>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Merge w:val="continue"/>
            <w:tcBorders>
              <w:left w:val="single" w:color="auto" w:sz="12" w:space="0"/>
            </w:tcBorders>
            <w:shd w:val="clear" w:color="auto" w:fill="auto"/>
            <w:vAlign w:val="center"/>
          </w:tcPr>
          <w:p>
            <w:pPr>
              <w:pStyle w:val="178"/>
            </w:pPr>
          </w:p>
        </w:tc>
        <w:tc>
          <w:tcPr>
            <w:tcW w:w="3112" w:type="dxa"/>
            <w:shd w:val="clear" w:color="auto" w:fill="auto"/>
            <w:vAlign w:val="center"/>
          </w:tcPr>
          <w:p>
            <w:pPr>
              <w:pStyle w:val="178"/>
            </w:pPr>
            <w:r>
              <w:rPr>
                <w:rFonts w:hint="eastAsia"/>
              </w:rPr>
              <w:t>终凝/min</w:t>
            </w:r>
          </w:p>
        </w:tc>
        <w:tc>
          <w:tcPr>
            <w:tcW w:w="3112" w:type="dxa"/>
            <w:tcBorders>
              <w:right w:val="single" w:color="auto" w:sz="12" w:space="0"/>
            </w:tcBorders>
            <w:shd w:val="clear" w:color="auto" w:fill="auto"/>
            <w:vAlign w:val="center"/>
          </w:tcPr>
          <w:p>
            <w:pPr>
              <w:pStyle w:val="178"/>
            </w:pPr>
            <w:r>
              <w:rPr>
                <w:rFonts w:hint="eastAsia"/>
              </w:rPr>
              <w:t>≤120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2" w:type="dxa"/>
            <w:gridSpan w:val="2"/>
            <w:tcBorders>
              <w:left w:val="single" w:color="auto" w:sz="12" w:space="0"/>
            </w:tcBorders>
            <w:shd w:val="clear" w:color="auto" w:fill="auto"/>
            <w:vAlign w:val="center"/>
          </w:tcPr>
          <w:p>
            <w:pPr>
              <w:pStyle w:val="178"/>
            </w:pPr>
            <w:r>
              <w:rPr>
                <w:rFonts w:hint="eastAsia"/>
                <w:szCs w:val="18"/>
              </w:rPr>
              <w:t>抗折强度/MPa</w:t>
            </w:r>
          </w:p>
        </w:tc>
        <w:tc>
          <w:tcPr>
            <w:tcW w:w="3112" w:type="dxa"/>
            <w:tcBorders>
              <w:right w:val="single" w:color="auto" w:sz="12" w:space="0"/>
            </w:tcBorders>
            <w:shd w:val="clear" w:color="auto" w:fill="auto"/>
            <w:vAlign w:val="center"/>
          </w:tcPr>
          <w:p>
            <w:pPr>
              <w:pStyle w:val="178"/>
            </w:pPr>
            <w:r>
              <w:rPr>
                <w:rFonts w:hint="eastAsia"/>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22" w:type="dxa"/>
            <w:gridSpan w:val="2"/>
            <w:tcBorders>
              <w:left w:val="single" w:color="auto" w:sz="12" w:space="0"/>
            </w:tcBorders>
            <w:shd w:val="clear" w:color="auto" w:fill="auto"/>
            <w:vAlign w:val="center"/>
          </w:tcPr>
          <w:p>
            <w:pPr>
              <w:pStyle w:val="178"/>
            </w:pPr>
            <w:r>
              <w:rPr>
                <w:rFonts w:hint="eastAsia"/>
                <w:szCs w:val="18"/>
              </w:rPr>
              <w:t>抗压强度/MPa</w:t>
            </w:r>
          </w:p>
        </w:tc>
        <w:tc>
          <w:tcPr>
            <w:tcW w:w="3112" w:type="dxa"/>
            <w:tcBorders>
              <w:right w:val="single" w:color="auto" w:sz="12" w:space="0"/>
            </w:tcBorders>
            <w:shd w:val="clear" w:color="auto" w:fill="auto"/>
            <w:vAlign w:val="center"/>
          </w:tcPr>
          <w:p>
            <w:pPr>
              <w:pStyle w:val="178"/>
            </w:pPr>
            <w:r>
              <w:rPr>
                <w:rFonts w:hint="eastAsia"/>
                <w:szCs w:val="1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15" w:type="dxa"/>
            <w:gridSpan w:val="2"/>
            <w:tcBorders>
              <w:left w:val="single" w:color="auto" w:sz="12" w:space="0"/>
            </w:tcBorders>
            <w:shd w:val="clear" w:color="auto" w:fill="auto"/>
            <w:vAlign w:val="center"/>
          </w:tcPr>
          <w:p>
            <w:pPr>
              <w:pStyle w:val="178"/>
            </w:pPr>
            <w:r>
              <w:rPr>
                <w:rFonts w:hint="eastAsia"/>
              </w:rPr>
              <w:t>拉伸粘结强度（与复合板）/MPa</w:t>
            </w:r>
          </w:p>
        </w:tc>
        <w:tc>
          <w:tcPr>
            <w:tcW w:w="3112" w:type="dxa"/>
            <w:tcBorders>
              <w:right w:val="single" w:color="auto" w:sz="12" w:space="0"/>
            </w:tcBorders>
            <w:shd w:val="clear" w:color="auto" w:fill="auto"/>
            <w:vAlign w:val="center"/>
          </w:tcPr>
          <w:p>
            <w:pPr>
              <w:pStyle w:val="178"/>
            </w:pPr>
            <w:r>
              <w:rPr>
                <w:rFonts w:hint="eastAsia"/>
                <w:szCs w:val="18"/>
              </w:rPr>
              <w:t>≥0.10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215" w:type="dxa"/>
            <w:gridSpan w:val="2"/>
            <w:tcBorders>
              <w:left w:val="single" w:color="auto" w:sz="12" w:space="0"/>
              <w:bottom w:val="single" w:color="auto" w:sz="12" w:space="0"/>
            </w:tcBorders>
            <w:shd w:val="clear" w:color="auto" w:fill="auto"/>
            <w:vAlign w:val="center"/>
          </w:tcPr>
          <w:p>
            <w:pPr>
              <w:pStyle w:val="178"/>
            </w:pPr>
            <w:r>
              <w:rPr>
                <w:rFonts w:hint="eastAsia"/>
              </w:rPr>
              <w:t>拉伸粘结强度（与水泥砂浆）/MPa</w:t>
            </w:r>
          </w:p>
        </w:tc>
        <w:tc>
          <w:tcPr>
            <w:tcW w:w="3109" w:type="dxa"/>
            <w:tcBorders>
              <w:bottom w:val="single" w:color="auto" w:sz="12" w:space="0"/>
              <w:right w:val="single" w:color="auto" w:sz="12" w:space="0"/>
            </w:tcBorders>
            <w:shd w:val="clear" w:color="auto" w:fill="auto"/>
            <w:vAlign w:val="center"/>
          </w:tcPr>
          <w:p>
            <w:pPr>
              <w:pStyle w:val="178"/>
            </w:pPr>
            <w:r>
              <w:rPr>
                <w:rFonts w:hint="eastAsia"/>
              </w:rPr>
              <w:t>≥0.5</w:t>
            </w:r>
          </w:p>
        </w:tc>
      </w:tr>
    </w:tbl>
    <w:p>
      <w:pPr>
        <w:pStyle w:val="56"/>
        <w:ind w:firstLine="420"/>
      </w:pPr>
    </w:p>
    <w:p>
      <w:pPr>
        <w:pStyle w:val="105"/>
        <w:spacing w:before="156" w:after="156"/>
      </w:pPr>
      <w:r>
        <w:rPr>
          <w:rFonts w:hint="eastAsia"/>
        </w:rPr>
        <w:t>锚栓、连接件</w:t>
      </w:r>
    </w:p>
    <w:p>
      <w:pPr>
        <w:pStyle w:val="56"/>
        <w:ind w:firstLine="420"/>
        <w:rPr>
          <w:szCs w:val="21"/>
        </w:rPr>
      </w:pPr>
      <w:r>
        <w:rPr>
          <w:rFonts w:hint="eastAsia"/>
          <w:szCs w:val="21"/>
        </w:rPr>
        <w:t>锚栓、连接件主要性能应符合表</w:t>
      </w:r>
      <w:r>
        <w:rPr>
          <w:szCs w:val="21"/>
        </w:rPr>
        <w:t>9</w:t>
      </w:r>
      <w:r>
        <w:rPr>
          <w:rFonts w:hint="eastAsia"/>
          <w:szCs w:val="21"/>
        </w:rPr>
        <w:t>的规定。</w:t>
      </w:r>
    </w:p>
    <w:p>
      <w:pPr>
        <w:pStyle w:val="56"/>
        <w:ind w:firstLine="420"/>
        <w:rPr>
          <w:szCs w:val="21"/>
        </w:rPr>
      </w:pPr>
    </w:p>
    <w:p>
      <w:pPr>
        <w:pStyle w:val="112"/>
        <w:spacing w:before="156" w:after="156"/>
      </w:pPr>
      <w:r>
        <w:rPr>
          <w:rFonts w:hint="eastAsia"/>
        </w:rPr>
        <w:t>锚栓、连接件主要性能</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72"/>
        <w:gridCol w:w="4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12" w:space="0"/>
              <w:left w:val="single" w:color="auto" w:sz="12" w:space="0"/>
              <w:bottom w:val="single" w:color="auto" w:sz="8" w:space="0"/>
            </w:tcBorders>
            <w:shd w:val="clear" w:color="auto" w:fill="auto"/>
            <w:vAlign w:val="center"/>
          </w:tcPr>
          <w:p>
            <w:pPr>
              <w:pStyle w:val="178"/>
            </w:pPr>
            <w:r>
              <w:rPr>
                <w:rFonts w:hint="eastAsia"/>
              </w:rPr>
              <w:t>项目</w:t>
            </w:r>
          </w:p>
        </w:tc>
        <w:tc>
          <w:tcPr>
            <w:tcW w:w="4667" w:type="dxa"/>
            <w:tcBorders>
              <w:top w:val="single" w:color="auto" w:sz="12" w:space="0"/>
              <w:bottom w:val="single" w:color="auto" w:sz="8" w:space="0"/>
              <w:right w:val="single" w:color="auto" w:sz="12" w:space="0"/>
            </w:tcBorders>
            <w:shd w:val="clear" w:color="auto" w:fill="auto"/>
            <w:vAlign w:val="center"/>
          </w:tcPr>
          <w:p>
            <w:pPr>
              <w:pStyle w:val="178"/>
            </w:pPr>
            <w:r>
              <w:rPr>
                <w:rFonts w:hint="eastAsia"/>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top w:val="single" w:color="auto" w:sz="8" w:space="0"/>
              <w:left w:val="single" w:color="auto" w:sz="12" w:space="0"/>
            </w:tcBorders>
            <w:shd w:val="clear" w:color="auto" w:fill="auto"/>
            <w:vAlign w:val="center"/>
          </w:tcPr>
          <w:p>
            <w:pPr>
              <w:pStyle w:val="178"/>
            </w:pPr>
            <w:r>
              <w:rPr>
                <w:rFonts w:hint="eastAsia"/>
              </w:rPr>
              <w:t>单个锚栓、连接件抗拉承载力标准值/kN</w:t>
            </w:r>
          </w:p>
        </w:tc>
        <w:tc>
          <w:tcPr>
            <w:tcW w:w="4672" w:type="dxa"/>
            <w:tcBorders>
              <w:top w:val="single" w:color="auto" w:sz="8" w:space="0"/>
              <w:right w:val="single" w:color="auto" w:sz="12" w:space="0"/>
            </w:tcBorders>
            <w:shd w:val="clear" w:color="auto" w:fill="auto"/>
            <w:vAlign w:val="center"/>
          </w:tcPr>
          <w:p>
            <w:pPr>
              <w:pStyle w:val="178"/>
            </w:pPr>
            <w:r>
              <w:rPr>
                <w:rFonts w:hint="eastAsia"/>
              </w:rPr>
              <w:t>≥0.30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72" w:type="dxa"/>
            <w:tcBorders>
              <w:left w:val="single" w:color="auto" w:sz="12" w:space="0"/>
              <w:bottom w:val="single" w:color="auto" w:sz="8" w:space="0"/>
            </w:tcBorders>
            <w:shd w:val="clear" w:color="auto" w:fill="auto"/>
            <w:vAlign w:val="center"/>
          </w:tcPr>
          <w:p>
            <w:pPr>
              <w:pStyle w:val="178"/>
            </w:pPr>
            <w:r>
              <w:rPr>
                <w:rFonts w:hint="eastAsia"/>
              </w:rPr>
              <w:t>单个连接件悬挂力标准值</w:t>
            </w:r>
            <w:r>
              <w:rPr>
                <w:vertAlign w:val="superscript"/>
              </w:rPr>
              <w:t>a</w:t>
            </w:r>
            <w:r>
              <w:rPr>
                <w:rFonts w:hint="eastAsia"/>
              </w:rPr>
              <w:t>/kN</w:t>
            </w:r>
          </w:p>
        </w:tc>
        <w:tc>
          <w:tcPr>
            <w:tcW w:w="4672" w:type="dxa"/>
            <w:tcBorders>
              <w:bottom w:val="single" w:color="auto" w:sz="8" w:space="0"/>
              <w:right w:val="single" w:color="auto" w:sz="12" w:space="0"/>
            </w:tcBorders>
            <w:shd w:val="clear" w:color="auto" w:fill="auto"/>
            <w:vAlign w:val="center"/>
          </w:tcPr>
          <w:p>
            <w:pPr>
              <w:pStyle w:val="178"/>
            </w:pPr>
            <w:r>
              <w:rPr>
                <w:rFonts w:hint="eastAsia"/>
              </w:rPr>
              <w:t>≥0.</w:t>
            </w:r>
            <w: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2"/>
            <w:tcBorders>
              <w:top w:val="single" w:color="auto" w:sz="8" w:space="0"/>
              <w:left w:val="single" w:color="auto" w:sz="12" w:space="0"/>
              <w:bottom w:val="single" w:color="auto" w:sz="12" w:space="0"/>
              <w:right w:val="single" w:color="auto" w:sz="12" w:space="0"/>
            </w:tcBorders>
            <w:shd w:val="clear" w:color="auto" w:fill="auto"/>
            <w:vAlign w:val="center"/>
          </w:tcPr>
          <w:p>
            <w:pPr>
              <w:pStyle w:val="101"/>
              <w:numPr>
                <w:ilvl w:val="0"/>
                <w:numId w:val="37"/>
              </w:numPr>
            </w:pPr>
            <w:r>
              <w:rPr>
                <w:rFonts w:hint="eastAsia"/>
              </w:rPr>
              <w:t>适用于带饰面复合板采用连接件安装。</w:t>
            </w:r>
          </w:p>
        </w:tc>
      </w:tr>
    </w:tbl>
    <w:p>
      <w:pPr>
        <w:pStyle w:val="56"/>
        <w:ind w:firstLine="420"/>
      </w:pPr>
    </w:p>
    <w:p>
      <w:pPr>
        <w:pStyle w:val="104"/>
        <w:spacing w:before="312" w:after="312"/>
      </w:pPr>
      <w:bookmarkStart w:id="50" w:name="_Toc140186725"/>
      <w:r>
        <w:rPr>
          <w:rFonts w:hint="eastAsia"/>
        </w:rPr>
        <w:t>试验方法</w:t>
      </w:r>
      <w:bookmarkEnd w:id="50"/>
    </w:p>
    <w:p>
      <w:pPr>
        <w:pStyle w:val="105"/>
        <w:spacing w:before="156" w:after="156"/>
      </w:pPr>
      <w:r>
        <w:rPr>
          <w:rFonts w:hint="eastAsia"/>
        </w:rPr>
        <w:t>试验环境及养护条件</w:t>
      </w:r>
    </w:p>
    <w:p>
      <w:pPr>
        <w:pStyle w:val="56"/>
        <w:ind w:firstLine="420"/>
      </w:pPr>
      <w:r>
        <w:rPr>
          <w:rFonts w:hint="eastAsia"/>
        </w:rPr>
        <w:t>标准试验环境条件为空气温度（23±5）℃，相对湿度（50±10）%。标准养护条件为空气温度（23±2）℃，相对湿度（50±5）%。</w:t>
      </w:r>
    </w:p>
    <w:p>
      <w:pPr>
        <w:pStyle w:val="105"/>
        <w:spacing w:before="156" w:after="156"/>
      </w:pPr>
      <w:r>
        <w:rPr>
          <w:rFonts w:hint="eastAsia"/>
        </w:rPr>
        <w:t>数值修约</w:t>
      </w:r>
    </w:p>
    <w:p>
      <w:pPr>
        <w:pStyle w:val="56"/>
        <w:ind w:firstLine="420"/>
      </w:pPr>
      <w:r>
        <w:rPr>
          <w:rFonts w:hint="eastAsia"/>
        </w:rPr>
        <w:t>在判定测定值或其计算值是否符合标准要求时，应将测试所得的测定值或其计算值与标准规定的极限数值作比较，比较的方法应采用GB/T 8170—2008中4.3规定的修约值比较法。</w:t>
      </w:r>
    </w:p>
    <w:p>
      <w:pPr>
        <w:pStyle w:val="105"/>
        <w:spacing w:before="156" w:after="156"/>
      </w:pPr>
      <w:r>
        <w:rPr>
          <w:rFonts w:hint="eastAsia"/>
        </w:rPr>
        <w:t>外墙内保温复合板系统</w:t>
      </w:r>
    </w:p>
    <w:p>
      <w:pPr>
        <w:pStyle w:val="65"/>
        <w:spacing w:before="156" w:after="156"/>
      </w:pPr>
      <w:r>
        <w:rPr>
          <w:rFonts w:hint="eastAsia"/>
        </w:rPr>
        <w:t>耐久性</w:t>
      </w:r>
    </w:p>
    <w:p>
      <w:pPr>
        <w:pStyle w:val="164"/>
      </w:pPr>
      <w:r>
        <w:rPr>
          <w:rFonts w:hint="eastAsia"/>
        </w:rPr>
        <w:t>试样制备应符合下列规定：</w:t>
      </w:r>
    </w:p>
    <w:p>
      <w:pPr>
        <w:pStyle w:val="174"/>
        <w:numPr>
          <w:ilvl w:val="0"/>
          <w:numId w:val="38"/>
        </w:numPr>
      </w:pPr>
      <w:r>
        <w:rPr>
          <w:rFonts w:hint="eastAsia"/>
        </w:rPr>
        <w:t>按受检方提供的外墙内保温复合板系统构造和施工方法制作系统试样，试样由试验墙和受测保温系统组成，试样数量1个；</w:t>
      </w:r>
    </w:p>
    <w:p>
      <w:pPr>
        <w:pStyle w:val="174"/>
        <w:numPr>
          <w:ilvl w:val="0"/>
          <w:numId w:val="38"/>
        </w:numPr>
      </w:pPr>
      <w:r>
        <w:rPr>
          <w:rFonts w:hint="eastAsia"/>
        </w:rPr>
        <w:t>试验墙为混凝土或砌体墙，试验墙应牢固；</w:t>
      </w:r>
    </w:p>
    <w:p>
      <w:pPr>
        <w:pStyle w:val="174"/>
        <w:numPr>
          <w:ilvl w:val="0"/>
          <w:numId w:val="38"/>
        </w:numPr>
      </w:pPr>
      <w:r>
        <w:rPr>
          <w:rFonts w:hint="eastAsia"/>
        </w:rPr>
        <w:t>试样宽度不应小于2.5m，高度不应小于2.0m，复合板竖向拼缝不少于2条。</w:t>
      </w:r>
    </w:p>
    <w:p>
      <w:pPr>
        <w:pStyle w:val="164"/>
      </w:pPr>
      <w:r>
        <w:rPr>
          <w:rFonts w:hint="eastAsia"/>
        </w:rPr>
        <w:t>老化循环试验条件如下：</w:t>
      </w:r>
    </w:p>
    <w:p>
      <w:pPr>
        <w:pStyle w:val="174"/>
        <w:numPr>
          <w:ilvl w:val="0"/>
          <w:numId w:val="39"/>
        </w:numPr>
      </w:pPr>
      <w:r>
        <w:rPr>
          <w:rFonts w:hint="eastAsia"/>
        </w:rPr>
        <w:t>在2h内，房间空气温度升至（40±2）℃，空气相对湿度达到（90±5）%，再保持10h；</w:t>
      </w:r>
    </w:p>
    <w:p>
      <w:pPr>
        <w:pStyle w:val="174"/>
        <w:numPr>
          <w:ilvl w:val="0"/>
          <w:numId w:val="39"/>
        </w:numPr>
      </w:pPr>
      <w:r>
        <w:rPr>
          <w:rFonts w:hint="eastAsia"/>
        </w:rPr>
        <w:t>在2h内，房间空气温度降至（10±2）℃，空气相对湿度达到（30±5）%，再保持10h。</w:t>
      </w:r>
    </w:p>
    <w:p>
      <w:pPr>
        <w:pStyle w:val="164"/>
      </w:pPr>
      <w:r>
        <w:rPr>
          <w:rFonts w:hint="eastAsia"/>
        </w:rPr>
        <w:t>试样安装后，进行老化循环28次，每7次循环后，目测试样外观进行检查并做记录。</w:t>
      </w:r>
    </w:p>
    <w:p>
      <w:pPr>
        <w:pStyle w:val="65"/>
        <w:spacing w:before="156" w:after="156"/>
      </w:pPr>
      <w:r>
        <w:rPr>
          <w:rFonts w:hint="eastAsia"/>
        </w:rPr>
        <w:t>系统拉伸粘结强度</w:t>
      </w:r>
    </w:p>
    <w:p>
      <w:pPr>
        <w:pStyle w:val="164"/>
      </w:pPr>
      <w:r>
        <w:rPr>
          <w:rFonts w:hint="eastAsia"/>
        </w:rPr>
        <w:t>试样制备应符合下列规定：</w:t>
      </w:r>
    </w:p>
    <w:p>
      <w:pPr>
        <w:pStyle w:val="174"/>
        <w:numPr>
          <w:ilvl w:val="0"/>
          <w:numId w:val="40"/>
        </w:numPr>
      </w:pPr>
      <w:r>
        <w:rPr>
          <w:rFonts w:hint="eastAsia"/>
        </w:rPr>
        <w:t>试样尺寸为50mm×50mm或直径50mm，数量为6个；</w:t>
      </w:r>
    </w:p>
    <w:p>
      <w:pPr>
        <w:pStyle w:val="174"/>
        <w:numPr>
          <w:ilvl w:val="0"/>
          <w:numId w:val="40"/>
        </w:numPr>
      </w:pPr>
      <w:r>
        <w:rPr>
          <w:rFonts w:hint="eastAsia"/>
        </w:rPr>
        <w:t>使用胶粘剂将复合板满粘在水泥砂浆板上，在标准养护条件下养护不少于14d；</w:t>
      </w:r>
    </w:p>
    <w:p>
      <w:pPr>
        <w:pStyle w:val="174"/>
        <w:numPr>
          <w:ilvl w:val="0"/>
          <w:numId w:val="40"/>
        </w:numPr>
      </w:pPr>
      <w:r>
        <w:rPr>
          <w:rFonts w:hint="eastAsia"/>
        </w:rPr>
        <w:t>将相应尺寸的金属块用高强度树脂胶粘剂粘合在试样上。</w:t>
      </w:r>
    </w:p>
    <w:p>
      <w:pPr>
        <w:pStyle w:val="164"/>
      </w:pPr>
      <w:r>
        <w:rPr>
          <w:rFonts w:hint="eastAsia"/>
        </w:rPr>
        <w:t>将试样安装到试验机上，进行拉伸粘结强度测定，拉伸速度为(5±1) mm/min。记录每个试样破坏时的拉力值和破坏状态，精确至1N。如金属块与试样脱开，测试值无效。</w:t>
      </w:r>
    </w:p>
    <w:p>
      <w:pPr>
        <w:pStyle w:val="164"/>
      </w:pPr>
      <w:r>
        <w:rPr>
          <w:rFonts w:hint="eastAsia"/>
        </w:rPr>
        <w:t>拉伸粘结强度应按式（1）计算，去掉最大值和最小值，取4个中间值计算拉伸粘结强度算术平均值，精确至0.001MPa。</w:t>
      </w:r>
    </w:p>
    <w:p>
      <w:pPr>
        <w:pStyle w:val="164"/>
        <w:numPr>
          <w:ilvl w:val="0"/>
          <w:numId w:val="0"/>
        </w:numPr>
        <w:jc w:val="right"/>
      </w:pPr>
      <w:r>
        <w:rPr>
          <w:rFonts w:hint="eastAsia" w:hAnsi="宋体"/>
          <w:i/>
          <w:szCs w:val="21"/>
        </w:rPr>
        <w:t>P=</w:t>
      </w:r>
      <w:r>
        <w:rPr>
          <w:rFonts w:hAnsi="宋体"/>
          <w:i/>
          <w:szCs w:val="21"/>
        </w:rPr>
        <w:t xml:space="preserve"> </w:t>
      </w:r>
      <w:r>
        <w:rPr>
          <w:rFonts w:hAnsi="宋体"/>
          <w:i/>
          <w:szCs w:val="21"/>
        </w:rPr>
        <w:fldChar w:fldCharType="begin"/>
      </w:r>
      <w:r>
        <w:rPr>
          <w:rFonts w:hAnsi="宋体"/>
          <w:i/>
          <w:szCs w:val="21"/>
        </w:rPr>
        <w:instrText xml:space="preserve"> </w:instrText>
      </w:r>
      <w:r>
        <w:rPr>
          <w:rFonts w:hint="eastAsia" w:hAnsi="宋体"/>
          <w:i/>
          <w:szCs w:val="21"/>
        </w:rPr>
        <w:instrText xml:space="preserve">EQ \F(F,A)</w:instrText>
      </w:r>
      <w:r>
        <w:rPr>
          <w:rFonts w:hAnsi="宋体"/>
          <w:i/>
          <w:szCs w:val="21"/>
        </w:rPr>
        <w:instrText xml:space="preserve"> </w:instrText>
      </w:r>
      <w:r>
        <w:rPr>
          <w:rFonts w:hAnsi="宋体"/>
          <w:i/>
          <w:szCs w:val="21"/>
        </w:rPr>
        <w:fldChar w:fldCharType="end"/>
      </w:r>
      <w:r>
        <w:rPr>
          <w:rFonts w:hint="eastAsia"/>
        </w:rPr>
        <w:t>………………………………………………………（1）</w:t>
      </w:r>
    </w:p>
    <w:p>
      <w:pPr>
        <w:pStyle w:val="164"/>
        <w:numPr>
          <w:ilvl w:val="0"/>
          <w:numId w:val="0"/>
        </w:numPr>
        <w:jc w:val="right"/>
      </w:pPr>
    </w:p>
    <w:p>
      <w:pPr>
        <w:ind w:firstLine="360" w:firstLineChars="200"/>
        <w:rPr>
          <w:rFonts w:ascii="宋体" w:hAnsi="宋体"/>
          <w:sz w:val="18"/>
          <w:szCs w:val="18"/>
        </w:rPr>
      </w:pPr>
      <w:r>
        <w:rPr>
          <w:rFonts w:hint="eastAsia" w:ascii="宋体" w:hAnsi="宋体"/>
          <w:sz w:val="18"/>
          <w:szCs w:val="18"/>
        </w:rPr>
        <w:t>式中：</w:t>
      </w:r>
    </w:p>
    <w:p>
      <w:pPr>
        <w:ind w:firstLine="360" w:firstLineChars="200"/>
        <w:rPr>
          <w:rFonts w:ascii="宋体" w:hAnsi="宋体"/>
          <w:sz w:val="18"/>
          <w:szCs w:val="18"/>
        </w:rPr>
      </w:pPr>
      <w:r>
        <w:rPr>
          <w:rFonts w:hint="eastAsia" w:ascii="宋体" w:hAnsi="宋体"/>
          <w:i/>
          <w:iCs/>
          <w:sz w:val="18"/>
          <w:szCs w:val="18"/>
        </w:rPr>
        <w:t xml:space="preserve">P </w:t>
      </w:r>
      <w:r>
        <w:rPr>
          <w:rFonts w:hint="eastAsia" w:ascii="黑体" w:hAnsi="黑体" w:eastAsia="黑体"/>
          <w:sz w:val="18"/>
          <w:szCs w:val="18"/>
        </w:rPr>
        <w:t>——</w:t>
      </w:r>
      <w:r>
        <w:rPr>
          <w:rFonts w:hint="eastAsia" w:ascii="宋体" w:hAnsi="宋体"/>
          <w:sz w:val="18"/>
          <w:szCs w:val="18"/>
        </w:rPr>
        <w:t>试样拉伸粘结强度，单位为兆帕（MPa）；</w:t>
      </w:r>
    </w:p>
    <w:p>
      <w:pPr>
        <w:ind w:firstLine="360" w:firstLineChars="200"/>
        <w:rPr>
          <w:rFonts w:ascii="宋体" w:hAnsi="宋体"/>
          <w:sz w:val="18"/>
          <w:szCs w:val="18"/>
        </w:rPr>
      </w:pPr>
      <w:r>
        <w:rPr>
          <w:rFonts w:hint="eastAsia" w:ascii="宋体" w:hAnsi="宋体"/>
          <w:i/>
          <w:iCs/>
          <w:sz w:val="18"/>
          <w:szCs w:val="18"/>
        </w:rPr>
        <w:t>F</w:t>
      </w:r>
      <w:r>
        <w:rPr>
          <w:rFonts w:hint="eastAsia" w:ascii="宋体" w:hAnsi="宋体"/>
          <w:sz w:val="18"/>
          <w:szCs w:val="18"/>
        </w:rPr>
        <w:t xml:space="preserve"> </w:t>
      </w:r>
      <w:r>
        <w:rPr>
          <w:rFonts w:hint="eastAsia" w:ascii="黑体" w:hAnsi="黑体" w:eastAsia="黑体"/>
          <w:sz w:val="18"/>
          <w:szCs w:val="18"/>
        </w:rPr>
        <w:t>——</w:t>
      </w:r>
      <w:r>
        <w:rPr>
          <w:rFonts w:hint="eastAsia" w:ascii="宋体" w:hAnsi="宋体"/>
          <w:sz w:val="18"/>
          <w:szCs w:val="18"/>
        </w:rPr>
        <w:t>试样破坏荷载值，单位为牛（N）；</w:t>
      </w:r>
    </w:p>
    <w:p>
      <w:pPr>
        <w:ind w:firstLine="360" w:firstLineChars="200"/>
        <w:rPr>
          <w:rFonts w:ascii="宋体" w:hAnsi="宋体"/>
          <w:sz w:val="18"/>
          <w:szCs w:val="18"/>
        </w:rPr>
      </w:pPr>
      <w:r>
        <w:rPr>
          <w:rFonts w:hint="eastAsia" w:ascii="宋体" w:hAnsi="宋体"/>
          <w:i/>
          <w:iCs/>
          <w:sz w:val="18"/>
          <w:szCs w:val="18"/>
        </w:rPr>
        <w:t>A</w:t>
      </w:r>
      <w:r>
        <w:rPr>
          <w:rFonts w:hint="eastAsia" w:ascii="宋体" w:hAnsi="宋体"/>
          <w:sz w:val="18"/>
          <w:szCs w:val="18"/>
        </w:rPr>
        <w:t xml:space="preserve"> </w:t>
      </w:r>
      <w:r>
        <w:rPr>
          <w:rFonts w:hint="eastAsia" w:ascii="黑体" w:hAnsi="黑体" w:eastAsia="黑体"/>
          <w:sz w:val="18"/>
          <w:szCs w:val="18"/>
        </w:rPr>
        <w:t>——</w:t>
      </w:r>
      <w:r>
        <w:rPr>
          <w:rFonts w:hint="eastAsia" w:ascii="宋体" w:hAnsi="宋体"/>
          <w:sz w:val="18"/>
          <w:szCs w:val="18"/>
        </w:rPr>
        <w:t>粘结面积，单位为平方毫米（mm</w:t>
      </w:r>
      <w:r>
        <w:rPr>
          <w:rFonts w:hint="eastAsia" w:ascii="宋体" w:hAnsi="宋体"/>
          <w:sz w:val="18"/>
          <w:szCs w:val="18"/>
          <w:vertAlign w:val="superscript"/>
        </w:rPr>
        <w:t>2</w:t>
      </w:r>
      <w:r>
        <w:rPr>
          <w:rFonts w:hint="eastAsia" w:ascii="宋体" w:hAnsi="宋体"/>
          <w:sz w:val="18"/>
          <w:szCs w:val="18"/>
        </w:rPr>
        <w:t>）。</w:t>
      </w:r>
    </w:p>
    <w:p>
      <w:pPr>
        <w:pStyle w:val="65"/>
        <w:spacing w:before="156" w:after="156"/>
      </w:pPr>
      <w:r>
        <w:rPr>
          <w:rFonts w:hint="eastAsia"/>
        </w:rPr>
        <w:t>热阻</w:t>
      </w:r>
    </w:p>
    <w:p>
      <w:pPr>
        <w:pStyle w:val="56"/>
        <w:ind w:firstLine="420"/>
      </w:pPr>
      <w:r>
        <w:rPr>
          <w:rFonts w:hint="eastAsia"/>
        </w:rPr>
        <w:t>从复合板上裁取保温材料试样，尺寸为300mm×300mm，厚度不小于25mm。按</w:t>
      </w:r>
      <w:r>
        <w:t>GB/T 10294</w:t>
      </w:r>
      <w:r>
        <w:rPr>
          <w:rFonts w:hint="eastAsia"/>
        </w:rPr>
        <w:t>或</w:t>
      </w:r>
      <w:r>
        <w:t>GB/T 10295</w:t>
      </w:r>
      <w:r>
        <w:rPr>
          <w:rFonts w:hint="eastAsia"/>
        </w:rPr>
        <w:t>的规定测定保温材料导热系数，按保温材料实际厚度计算保温材料热阻，见式（2），作为外墙内保温复合板系统热阻，精确至0.01（m</w:t>
      </w:r>
      <w:r>
        <w:rPr>
          <w:rFonts w:hint="eastAsia"/>
          <w:vertAlign w:val="superscript"/>
        </w:rPr>
        <w:t>2</w:t>
      </w:r>
      <w:r>
        <w:rPr>
          <w:rFonts w:hint="eastAsia"/>
        </w:rPr>
        <w:t>·K）/W。</w:t>
      </w:r>
    </w:p>
    <w:p>
      <w:pPr>
        <w:pStyle w:val="56"/>
        <w:ind w:firstLine="360"/>
      </w:pPr>
      <w:r>
        <w:rPr>
          <w:rFonts w:hAnsi="宋体"/>
          <w:sz w:val="18"/>
        </w:rPr>
        <w:drawing>
          <wp:anchor distT="0" distB="0" distL="114300" distR="114300" simplePos="0" relativeHeight="251663360" behindDoc="0" locked="0" layoutInCell="1" allowOverlap="1">
            <wp:simplePos x="0" y="0"/>
            <wp:positionH relativeFrom="column">
              <wp:posOffset>2851150</wp:posOffset>
            </wp:positionH>
            <wp:positionV relativeFrom="paragraph">
              <wp:posOffset>158750</wp:posOffset>
            </wp:positionV>
            <wp:extent cx="470535" cy="3238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0535" cy="323850"/>
                    </a:xfrm>
                    <a:prstGeom prst="rect">
                      <a:avLst/>
                    </a:prstGeom>
                    <a:noFill/>
                  </pic:spPr>
                </pic:pic>
              </a:graphicData>
            </a:graphic>
          </wp:anchor>
        </w:drawing>
      </w:r>
    </w:p>
    <w:p>
      <w:pPr>
        <w:pStyle w:val="56"/>
        <w:ind w:firstLine="400"/>
        <w:jc w:val="right"/>
        <w:rPr>
          <w:rFonts w:hAnsi="宋体"/>
          <w:sz w:val="20"/>
        </w:rPr>
      </w:pPr>
      <w:bookmarkStart w:id="51" w:name="_Toc70511787"/>
      <w:bookmarkStart w:id="52" w:name="_Toc70511786"/>
      <w:r>
        <w:rPr>
          <w:rFonts w:hint="eastAsia" w:hAnsi="宋体"/>
          <w:sz w:val="20"/>
        </w:rPr>
        <w:t>……………………………………………（2）</w:t>
      </w:r>
      <w:bookmarkEnd w:id="51"/>
      <w:bookmarkEnd w:id="52"/>
    </w:p>
    <w:p>
      <w:pPr>
        <w:pStyle w:val="56"/>
        <w:ind w:firstLine="360"/>
        <w:jc w:val="left"/>
        <w:rPr>
          <w:sz w:val="18"/>
          <w:szCs w:val="18"/>
        </w:rPr>
      </w:pPr>
      <w:r>
        <w:rPr>
          <w:rFonts w:hint="eastAsia"/>
          <w:sz w:val="18"/>
          <w:szCs w:val="18"/>
        </w:rPr>
        <w:t>式中：</w:t>
      </w:r>
    </w:p>
    <w:p>
      <w:pPr>
        <w:pStyle w:val="56"/>
        <w:ind w:firstLine="360"/>
        <w:jc w:val="left"/>
        <w:rPr>
          <w:sz w:val="18"/>
          <w:szCs w:val="18"/>
        </w:rPr>
      </w:pPr>
      <w:r>
        <w:rPr>
          <w:rFonts w:hint="eastAsia"/>
          <w:i/>
          <w:sz w:val="18"/>
          <w:szCs w:val="18"/>
        </w:rPr>
        <w:t xml:space="preserve">R </w:t>
      </w:r>
      <w:r>
        <w:rPr>
          <w:rFonts w:hint="eastAsia" w:ascii="黑体" w:hAnsi="黑体" w:eastAsia="黑体"/>
          <w:szCs w:val="21"/>
        </w:rPr>
        <w:t>——</w:t>
      </w:r>
      <w:r>
        <w:rPr>
          <w:rFonts w:hint="eastAsia"/>
          <w:sz w:val="18"/>
          <w:szCs w:val="18"/>
        </w:rPr>
        <w:t>热阻，单位为平方米开尔文每瓦特[（m</w:t>
      </w:r>
      <w:r>
        <w:rPr>
          <w:rFonts w:hint="eastAsia"/>
          <w:sz w:val="18"/>
          <w:szCs w:val="18"/>
          <w:vertAlign w:val="superscript"/>
        </w:rPr>
        <w:t>2</w:t>
      </w:r>
      <w:r>
        <w:rPr>
          <w:rFonts w:hint="eastAsia"/>
          <w:sz w:val="18"/>
          <w:szCs w:val="18"/>
        </w:rPr>
        <w:t>·K）/W]；</w:t>
      </w:r>
    </w:p>
    <w:p>
      <w:pPr>
        <w:pStyle w:val="56"/>
        <w:ind w:firstLine="360"/>
        <w:jc w:val="left"/>
        <w:rPr>
          <w:sz w:val="18"/>
          <w:szCs w:val="18"/>
        </w:rPr>
      </w:pPr>
      <w:r>
        <w:rPr>
          <w:rFonts w:hint="eastAsia"/>
          <w:i/>
          <w:sz w:val="18"/>
          <w:szCs w:val="18"/>
        </w:rPr>
        <w:t xml:space="preserve">H </w:t>
      </w:r>
      <w:r>
        <w:rPr>
          <w:rFonts w:hint="eastAsia" w:ascii="黑体" w:hAnsi="黑体" w:eastAsia="黑体"/>
          <w:szCs w:val="21"/>
        </w:rPr>
        <w:t>——</w:t>
      </w:r>
      <w:r>
        <w:rPr>
          <w:rFonts w:hint="eastAsia"/>
          <w:sz w:val="18"/>
          <w:szCs w:val="18"/>
        </w:rPr>
        <w:t>保温材料厚度，单位为米（m）；</w:t>
      </w:r>
    </w:p>
    <w:p>
      <w:pPr>
        <w:pStyle w:val="56"/>
        <w:ind w:firstLine="282" w:firstLineChars="157"/>
        <w:jc w:val="left"/>
        <w:rPr>
          <w:sz w:val="18"/>
          <w:szCs w:val="18"/>
        </w:rPr>
      </w:pPr>
      <w:r>
        <w:rPr>
          <w:rFonts w:hint="eastAsia"/>
          <w:i/>
          <w:sz w:val="18"/>
          <w:szCs w:val="18"/>
        </w:rPr>
        <w:t xml:space="preserve">λ </w:t>
      </w:r>
      <w:r>
        <w:rPr>
          <w:rFonts w:hint="eastAsia" w:ascii="黑体" w:hAnsi="黑体" w:eastAsia="黑体"/>
          <w:szCs w:val="21"/>
        </w:rPr>
        <w:t>——</w:t>
      </w:r>
      <w:r>
        <w:rPr>
          <w:rFonts w:hint="eastAsia"/>
          <w:sz w:val="18"/>
          <w:szCs w:val="18"/>
        </w:rPr>
        <w:t>导热系数，单位为瓦特每米开尔文[W/（m·K）]。</w:t>
      </w:r>
    </w:p>
    <w:p>
      <w:pPr>
        <w:pStyle w:val="65"/>
        <w:spacing w:before="156" w:after="156"/>
      </w:pPr>
      <w:r>
        <w:rPr>
          <w:rFonts w:hint="eastAsia"/>
        </w:rPr>
        <w:t>吸水量</w:t>
      </w:r>
    </w:p>
    <w:p>
      <w:pPr>
        <w:pStyle w:val="56"/>
        <w:ind w:firstLine="420"/>
      </w:pPr>
      <w:r>
        <w:rPr>
          <w:rFonts w:hint="eastAsia"/>
        </w:rPr>
        <w:t>按JGJ 144的规定进行，试样应带防护层。</w:t>
      </w:r>
    </w:p>
    <w:p>
      <w:pPr>
        <w:pStyle w:val="65"/>
        <w:spacing w:before="156" w:after="156"/>
      </w:pPr>
      <w:r>
        <w:rPr>
          <w:rFonts w:hint="eastAsia"/>
        </w:rPr>
        <w:t>不透水性</w:t>
      </w:r>
    </w:p>
    <w:p>
      <w:pPr>
        <w:pStyle w:val="56"/>
        <w:ind w:firstLine="420"/>
      </w:pPr>
      <w:r>
        <w:rPr>
          <w:rFonts w:hint="eastAsia"/>
        </w:rPr>
        <w:t>按J</w:t>
      </w:r>
      <w:r>
        <w:t>G/T 480</w:t>
      </w:r>
      <w:r>
        <w:rPr>
          <w:rFonts w:hint="eastAsia"/>
        </w:rPr>
        <w:t>的规定进行，试样应带防护层。</w:t>
      </w:r>
    </w:p>
    <w:p>
      <w:pPr>
        <w:pStyle w:val="65"/>
        <w:spacing w:before="156" w:after="156"/>
      </w:pPr>
      <w:r>
        <w:rPr>
          <w:rFonts w:hint="eastAsia"/>
        </w:rPr>
        <w:t>防护层水蒸气渗透阻</w:t>
      </w:r>
    </w:p>
    <w:p>
      <w:pPr>
        <w:pStyle w:val="56"/>
        <w:ind w:firstLine="420"/>
      </w:pPr>
      <w:r>
        <w:rPr>
          <w:rFonts w:hint="eastAsia"/>
        </w:rPr>
        <w:t>按J</w:t>
      </w:r>
      <w:r>
        <w:t>G/T 480</w:t>
      </w:r>
      <w:r>
        <w:rPr>
          <w:rFonts w:hint="eastAsia"/>
        </w:rPr>
        <w:t>的规定进行。</w:t>
      </w:r>
    </w:p>
    <w:p>
      <w:pPr>
        <w:pStyle w:val="105"/>
        <w:spacing w:before="156" w:after="156"/>
      </w:pPr>
      <w:r>
        <w:rPr>
          <w:rFonts w:hint="eastAsia"/>
        </w:rPr>
        <w:t>复合板</w:t>
      </w:r>
    </w:p>
    <w:p>
      <w:pPr>
        <w:pStyle w:val="65"/>
        <w:spacing w:before="156" w:after="156"/>
      </w:pPr>
      <w:r>
        <w:rPr>
          <w:rFonts w:hint="eastAsia"/>
        </w:rPr>
        <w:t>外观</w:t>
      </w:r>
    </w:p>
    <w:p>
      <w:pPr>
        <w:pStyle w:val="56"/>
        <w:ind w:firstLine="420"/>
      </w:pPr>
      <w:r>
        <w:rPr>
          <w:rFonts w:hint="eastAsia"/>
        </w:rPr>
        <w:t>在光照明亮条件下，在距试样0.5m处目测观察法检测，记录每张板材上影响使用的外观质量情况，以5张板材中缺陷最严重的板材的情况作为该组试样的外观质量。</w:t>
      </w:r>
    </w:p>
    <w:p>
      <w:pPr>
        <w:pStyle w:val="65"/>
        <w:spacing w:before="156" w:after="156"/>
      </w:pPr>
      <w:r>
        <w:rPr>
          <w:rFonts w:hint="eastAsia"/>
        </w:rPr>
        <w:t>尺寸允许偏差</w:t>
      </w:r>
    </w:p>
    <w:p>
      <w:pPr>
        <w:pStyle w:val="56"/>
        <w:ind w:firstLine="420"/>
      </w:pPr>
      <w:r>
        <w:rPr>
          <w:rFonts w:hint="eastAsia"/>
        </w:rPr>
        <w:t>按GB/T 6342的规定进行。板面平整度使用长度为2m的靠尺进行测量，尺寸小于2m的板材按实际尺寸测量。</w:t>
      </w:r>
    </w:p>
    <w:p>
      <w:pPr>
        <w:pStyle w:val="65"/>
        <w:spacing w:before="156" w:after="156"/>
      </w:pPr>
      <w:r>
        <w:rPr>
          <w:rFonts w:hint="eastAsia"/>
        </w:rPr>
        <w:t>复合板性能</w:t>
      </w:r>
    </w:p>
    <w:p>
      <w:pPr>
        <w:pStyle w:val="94"/>
        <w:spacing w:before="156" w:after="156"/>
      </w:pPr>
      <w:r>
        <w:rPr>
          <w:rFonts w:hint="eastAsia"/>
        </w:rPr>
        <w:t>拉伸粘结强度</w:t>
      </w:r>
    </w:p>
    <w:p>
      <w:pPr>
        <w:pStyle w:val="167"/>
      </w:pPr>
      <w:r>
        <w:rPr>
          <w:rFonts w:hint="eastAsia"/>
        </w:rPr>
        <w:t>试样制备应符合下列规定：</w:t>
      </w:r>
    </w:p>
    <w:p>
      <w:pPr>
        <w:pStyle w:val="174"/>
        <w:numPr>
          <w:ilvl w:val="0"/>
          <w:numId w:val="41"/>
        </w:numPr>
      </w:pPr>
      <w:r>
        <w:rPr>
          <w:rFonts w:hint="eastAsia"/>
        </w:rPr>
        <w:t>试样尺寸为50mm×50mm或直径50mm，数量为6个；</w:t>
      </w:r>
    </w:p>
    <w:p>
      <w:pPr>
        <w:pStyle w:val="174"/>
        <w:numPr>
          <w:ilvl w:val="0"/>
          <w:numId w:val="41"/>
        </w:numPr>
      </w:pPr>
      <w:r>
        <w:rPr>
          <w:rFonts w:hint="eastAsia"/>
        </w:rPr>
        <w:t>将相应尺寸的金属块用高强度树脂胶粘剂粘合在试样两个表面上。</w:t>
      </w:r>
    </w:p>
    <w:p>
      <w:pPr>
        <w:pStyle w:val="167"/>
      </w:pPr>
      <w:r>
        <w:rPr>
          <w:rFonts w:hint="eastAsia"/>
        </w:rPr>
        <w:t>将试样安装到试验机上，进行拉伸粘结强度测定，拉伸速度为(5±1) mm/min。记录每个试样破坏时的拉力值和破坏状态，精确至1N。如金属块与试样脱开，测试值无效。</w:t>
      </w:r>
    </w:p>
    <w:p>
      <w:pPr>
        <w:pStyle w:val="167"/>
      </w:pPr>
      <w:r>
        <w:rPr>
          <w:rFonts w:hint="eastAsia"/>
        </w:rPr>
        <w:t>拉伸粘结强度按式（1）计算，去掉最大值和最小值，取4个中间值计算拉伸粘结强度算术平均值，精确至0.001MPa。保温板内部或表层破坏面积在50%以上时，破坏状态为保温板破坏，否则破坏状态为界面破坏。</w:t>
      </w:r>
    </w:p>
    <w:p>
      <w:pPr>
        <w:pStyle w:val="94"/>
        <w:spacing w:before="156" w:after="156"/>
      </w:pPr>
      <w:r>
        <w:rPr>
          <w:rFonts w:hint="eastAsia"/>
        </w:rPr>
        <w:t>抗冲击性</w:t>
      </w:r>
    </w:p>
    <w:p>
      <w:pPr>
        <w:pStyle w:val="167"/>
      </w:pPr>
      <w:r>
        <w:rPr>
          <w:rFonts w:hint="eastAsia" w:hAnsi="宋体"/>
        </w:rPr>
        <w:t>试验器材及试样符合下列规定：</w:t>
      </w:r>
    </w:p>
    <w:p>
      <w:pPr>
        <w:pStyle w:val="174"/>
        <w:numPr>
          <w:ilvl w:val="0"/>
          <w:numId w:val="42"/>
        </w:numPr>
      </w:pPr>
      <w:r>
        <w:rPr>
          <w:rFonts w:hint="eastAsia"/>
        </w:rPr>
        <w:t>砂袋用帆布制成，直径150mm，内装标准砂5kg；</w:t>
      </w:r>
    </w:p>
    <w:p>
      <w:pPr>
        <w:pStyle w:val="174"/>
        <w:numPr>
          <w:ilvl w:val="0"/>
          <w:numId w:val="42"/>
        </w:numPr>
      </w:pPr>
      <w:r>
        <w:rPr>
          <w:rFonts w:hint="eastAsia"/>
        </w:rPr>
        <w:t>抗冲击仪由落袋装置和带有刻度尺的支架组成，分度值0.01m；</w:t>
      </w:r>
    </w:p>
    <w:p>
      <w:pPr>
        <w:pStyle w:val="174"/>
        <w:numPr>
          <w:ilvl w:val="0"/>
          <w:numId w:val="42"/>
        </w:numPr>
      </w:pPr>
      <w:r>
        <w:rPr>
          <w:rFonts w:hint="eastAsia"/>
        </w:rPr>
        <w:t>试样尺寸宜在600mm×400mm以上，数量为1个；</w:t>
      </w:r>
    </w:p>
    <w:p>
      <w:pPr>
        <w:pStyle w:val="167"/>
      </w:pPr>
      <w:r>
        <w:rPr>
          <w:rFonts w:hint="eastAsia"/>
        </w:rPr>
        <w:t>试验过程如下：</w:t>
      </w:r>
    </w:p>
    <w:p>
      <w:pPr>
        <w:pStyle w:val="174"/>
        <w:numPr>
          <w:ilvl w:val="0"/>
          <w:numId w:val="43"/>
        </w:numPr>
      </w:pPr>
      <w:r>
        <w:rPr>
          <w:rFonts w:hint="eastAsia"/>
        </w:rPr>
        <w:t>将试样饰面板向上，水平放置在抗冲击仪的基底上，试样紧贴基底；</w:t>
      </w:r>
    </w:p>
    <w:p>
      <w:pPr>
        <w:pStyle w:val="174"/>
        <w:numPr>
          <w:ilvl w:val="0"/>
          <w:numId w:val="43"/>
        </w:numPr>
      </w:pPr>
      <w:r>
        <w:rPr>
          <w:rFonts w:hint="eastAsia"/>
        </w:rPr>
        <w:t>用砂袋从距试件1m高度处自由落下冲击试样中心部位，共冲击10次，试样表面冲击点周围出现裂缝视为冲击破坏。</w:t>
      </w:r>
    </w:p>
    <w:p>
      <w:pPr>
        <w:pStyle w:val="167"/>
      </w:pPr>
      <w:r>
        <w:rPr>
          <w:rFonts w:hint="eastAsia"/>
        </w:rPr>
        <w:t>试验结果按以下规定判定：</w:t>
      </w:r>
    </w:p>
    <w:p>
      <w:pPr>
        <w:pStyle w:val="174"/>
        <w:numPr>
          <w:ilvl w:val="0"/>
          <w:numId w:val="44"/>
        </w:numPr>
      </w:pPr>
      <w:r>
        <w:rPr>
          <w:rFonts w:hint="eastAsia"/>
        </w:rPr>
        <w:t>当冲击点无破坏时，判定抗冲击性合格；</w:t>
      </w:r>
    </w:p>
    <w:p>
      <w:pPr>
        <w:pStyle w:val="174"/>
        <w:numPr>
          <w:ilvl w:val="0"/>
          <w:numId w:val="44"/>
        </w:numPr>
      </w:pPr>
      <w:r>
        <w:rPr>
          <w:rFonts w:hint="eastAsia"/>
        </w:rPr>
        <w:t>当出现冲击点破坏时，判定抗冲击性不合格。</w:t>
      </w:r>
    </w:p>
    <w:p>
      <w:pPr>
        <w:pStyle w:val="94"/>
        <w:spacing w:before="156" w:after="156"/>
      </w:pPr>
      <w:r>
        <w:rPr>
          <w:rFonts w:hint="eastAsia"/>
        </w:rPr>
        <w:t>面板收缩率</w:t>
      </w:r>
    </w:p>
    <w:p>
      <w:pPr>
        <w:pStyle w:val="56"/>
        <w:ind w:firstLine="420"/>
      </w:pPr>
      <w:r>
        <w:rPr>
          <w:rFonts w:hint="eastAsia"/>
        </w:rPr>
        <w:t>按GB/T 7019的规定进行。</w:t>
      </w:r>
    </w:p>
    <w:p>
      <w:pPr>
        <w:pStyle w:val="94"/>
        <w:spacing w:before="156" w:after="156"/>
      </w:pPr>
      <w:r>
        <w:rPr>
          <w:rFonts w:hint="eastAsia"/>
        </w:rPr>
        <w:t>总挥发性有机化合物（T</w:t>
      </w:r>
      <w:r>
        <w:t>VOC</w:t>
      </w:r>
      <w:r>
        <w:rPr>
          <w:rFonts w:hint="eastAsia"/>
        </w:rPr>
        <w:t>）</w:t>
      </w:r>
    </w:p>
    <w:p>
      <w:pPr>
        <w:pStyle w:val="56"/>
        <w:ind w:firstLine="420"/>
      </w:pPr>
      <w:r>
        <w:rPr>
          <w:rFonts w:hint="eastAsia"/>
        </w:rPr>
        <w:t>按</w:t>
      </w:r>
      <w:r>
        <w:t>GB 50325</w:t>
      </w:r>
      <w:r>
        <w:rPr>
          <w:rFonts w:hint="eastAsia"/>
        </w:rPr>
        <w:t>—</w:t>
      </w:r>
      <w:r>
        <w:t>2020的规定进行。</w:t>
      </w:r>
    </w:p>
    <w:p>
      <w:pPr>
        <w:pStyle w:val="94"/>
        <w:spacing w:before="156" w:after="156"/>
      </w:pPr>
      <w:r>
        <w:rPr>
          <w:rFonts w:hint="eastAsia"/>
        </w:rPr>
        <w:t>甲醛释放量</w:t>
      </w:r>
    </w:p>
    <w:p>
      <w:pPr>
        <w:pStyle w:val="56"/>
        <w:ind w:firstLine="420"/>
      </w:pPr>
      <w:r>
        <w:rPr>
          <w:rFonts w:hint="eastAsia"/>
        </w:rPr>
        <w:t>保温材料为岩棉条的复合板按GB/T 32379中气体分析法的规定进行；其他复合板按GB 50325—2020的规定进行。</w:t>
      </w:r>
    </w:p>
    <w:p>
      <w:pPr>
        <w:pStyle w:val="94"/>
        <w:spacing w:before="156" w:after="156"/>
      </w:pPr>
      <w:r>
        <w:rPr>
          <w:rFonts w:hint="eastAsia"/>
        </w:rPr>
        <w:t>放射性核素限量</w:t>
      </w:r>
    </w:p>
    <w:p>
      <w:pPr>
        <w:pStyle w:val="56"/>
        <w:ind w:firstLine="420"/>
      </w:pPr>
      <w:r>
        <w:rPr>
          <w:rFonts w:hint="eastAsia"/>
        </w:rPr>
        <w:t>按GB 6566的规定进行。</w:t>
      </w:r>
    </w:p>
    <w:p>
      <w:pPr>
        <w:pStyle w:val="94"/>
        <w:spacing w:before="156" w:after="156"/>
      </w:pPr>
      <w:r>
        <w:rPr>
          <w:rFonts w:hint="eastAsia"/>
        </w:rPr>
        <w:t>保温材料导热系数</w:t>
      </w:r>
    </w:p>
    <w:p>
      <w:pPr>
        <w:pStyle w:val="56"/>
        <w:ind w:firstLine="420"/>
      </w:pPr>
      <w:r>
        <w:rPr>
          <w:rFonts w:hint="eastAsia"/>
        </w:rPr>
        <w:t>按GB/T 10294或GB/T 10295的规定进行，仲裁试验按GB/T 10294的规定进行。</w:t>
      </w:r>
    </w:p>
    <w:p>
      <w:pPr>
        <w:pStyle w:val="94"/>
        <w:spacing w:before="156" w:after="156"/>
      </w:pPr>
      <w:r>
        <w:rPr>
          <w:rFonts w:hint="eastAsia"/>
        </w:rPr>
        <w:t>燃烧性能</w:t>
      </w:r>
    </w:p>
    <w:p>
      <w:pPr>
        <w:pStyle w:val="56"/>
        <w:ind w:firstLine="420"/>
      </w:pPr>
      <w:r>
        <w:rPr>
          <w:rFonts w:hint="eastAsia"/>
        </w:rPr>
        <w:t>按GB 8624的规定进行。</w:t>
      </w:r>
    </w:p>
    <w:p>
      <w:pPr>
        <w:pStyle w:val="94"/>
        <w:spacing w:before="156" w:after="156"/>
      </w:pPr>
      <w:r>
        <w:rPr>
          <w:rFonts w:hint="eastAsia"/>
        </w:rPr>
        <w:t>燃烧性能附加分级</w:t>
      </w:r>
    </w:p>
    <w:p>
      <w:pPr>
        <w:pStyle w:val="167"/>
      </w:pPr>
      <w:r>
        <w:rPr>
          <w:rFonts w:hint="eastAsia" w:hAnsi="宋体"/>
        </w:rPr>
        <w:t>产烟量按GB/T 20284的规定进行。</w:t>
      </w:r>
    </w:p>
    <w:p>
      <w:pPr>
        <w:pStyle w:val="167"/>
      </w:pPr>
      <w:r>
        <w:rPr>
          <w:rFonts w:hint="eastAsia" w:hAnsi="宋体"/>
        </w:rPr>
        <w:t>燃烧滴落物/微粒按GB/T 8626和GB/T 20284的规定进行。</w:t>
      </w:r>
    </w:p>
    <w:p>
      <w:pPr>
        <w:pStyle w:val="167"/>
      </w:pPr>
      <w:r>
        <w:rPr>
          <w:rFonts w:hint="eastAsia"/>
        </w:rPr>
        <w:t>产烟毒性按GB/T 20285的规定进行。</w:t>
      </w:r>
    </w:p>
    <w:p>
      <w:pPr>
        <w:pStyle w:val="65"/>
        <w:spacing w:before="156" w:after="156"/>
      </w:pPr>
      <w:r>
        <w:rPr>
          <w:rFonts w:hint="eastAsia"/>
        </w:rPr>
        <w:t>复合板用保温材料性能</w:t>
      </w:r>
    </w:p>
    <w:p>
      <w:pPr>
        <w:pStyle w:val="94"/>
        <w:spacing w:before="156" w:after="156"/>
      </w:pPr>
      <w:r>
        <w:rPr>
          <w:rFonts w:hint="eastAsia"/>
        </w:rPr>
        <w:t>密度</w:t>
      </w:r>
    </w:p>
    <w:p>
      <w:pPr>
        <w:pStyle w:val="56"/>
        <w:ind w:firstLine="420"/>
      </w:pPr>
      <w:r>
        <w:rPr>
          <w:rFonts w:hint="eastAsia"/>
        </w:rPr>
        <w:t>按GB/T 6343的规定进行。</w:t>
      </w:r>
    </w:p>
    <w:p>
      <w:pPr>
        <w:pStyle w:val="94"/>
        <w:spacing w:before="156" w:after="156"/>
      </w:pPr>
      <w:r>
        <w:rPr>
          <w:rFonts w:hint="eastAsia"/>
        </w:rPr>
        <w:t>导热系数</w:t>
      </w:r>
    </w:p>
    <w:p>
      <w:pPr>
        <w:pStyle w:val="56"/>
        <w:ind w:firstLine="420"/>
      </w:pPr>
      <w:r>
        <w:rPr>
          <w:rFonts w:hint="eastAsia"/>
        </w:rPr>
        <w:t>按GB/T 10294或GB/T 10295的规定进行。</w:t>
      </w:r>
    </w:p>
    <w:p>
      <w:pPr>
        <w:pStyle w:val="94"/>
        <w:spacing w:before="156" w:after="156"/>
      </w:pPr>
      <w:r>
        <w:rPr>
          <w:rFonts w:hint="eastAsia"/>
        </w:rPr>
        <w:t>垂直于板面方向的抗拉强度</w:t>
      </w:r>
    </w:p>
    <w:p>
      <w:pPr>
        <w:pStyle w:val="56"/>
        <w:ind w:firstLine="420"/>
      </w:pPr>
      <w:r>
        <w:rPr>
          <w:rFonts w:hint="eastAsia"/>
        </w:rPr>
        <w:t>按JGJ 144的规定进行</w:t>
      </w:r>
    </w:p>
    <w:p>
      <w:pPr>
        <w:pStyle w:val="94"/>
        <w:spacing w:before="156" w:after="156"/>
      </w:pPr>
      <w:r>
        <w:rPr>
          <w:rFonts w:hint="eastAsia"/>
        </w:rPr>
        <w:t>尺寸稳定性</w:t>
      </w:r>
    </w:p>
    <w:p>
      <w:pPr>
        <w:pStyle w:val="56"/>
        <w:ind w:firstLine="420"/>
      </w:pPr>
      <w:r>
        <w:rPr>
          <w:rFonts w:hint="eastAsia"/>
        </w:rPr>
        <w:t>按GB/T 8811的规定进行。</w:t>
      </w:r>
    </w:p>
    <w:p>
      <w:pPr>
        <w:pStyle w:val="94"/>
        <w:spacing w:before="156" w:after="156"/>
      </w:pPr>
      <w:r>
        <w:rPr>
          <w:rFonts w:hint="eastAsia"/>
        </w:rPr>
        <w:t>燃烧性能</w:t>
      </w:r>
    </w:p>
    <w:p>
      <w:pPr>
        <w:pStyle w:val="56"/>
        <w:ind w:firstLine="420"/>
      </w:pPr>
      <w:r>
        <w:rPr>
          <w:rFonts w:hint="eastAsia"/>
        </w:rPr>
        <w:t>按GB 8624的规定进行。</w:t>
      </w:r>
    </w:p>
    <w:p>
      <w:pPr>
        <w:pStyle w:val="94"/>
        <w:spacing w:before="156" w:after="156"/>
      </w:pPr>
      <w:r>
        <w:rPr>
          <w:rFonts w:hint="eastAsia"/>
        </w:rPr>
        <w:t>氧指数</w:t>
      </w:r>
    </w:p>
    <w:p>
      <w:pPr>
        <w:pStyle w:val="56"/>
        <w:ind w:firstLine="420"/>
      </w:pPr>
      <w:r>
        <w:rPr>
          <w:rFonts w:hint="eastAsia"/>
        </w:rPr>
        <w:t>应按GB/T 2406.2的规定进行。</w:t>
      </w:r>
    </w:p>
    <w:p>
      <w:pPr>
        <w:pStyle w:val="105"/>
        <w:spacing w:before="156" w:after="156"/>
      </w:pPr>
      <w:r>
        <w:rPr>
          <w:rFonts w:hint="eastAsia"/>
        </w:rPr>
        <w:t>粘结材料</w:t>
      </w:r>
    </w:p>
    <w:p>
      <w:pPr>
        <w:pStyle w:val="65"/>
        <w:spacing w:before="156" w:after="156"/>
      </w:pPr>
      <w:r>
        <w:rPr>
          <w:rFonts w:hint="eastAsia"/>
        </w:rPr>
        <w:t>胶粘剂性能</w:t>
      </w:r>
    </w:p>
    <w:p>
      <w:pPr>
        <w:pStyle w:val="94"/>
        <w:spacing w:before="156" w:after="156"/>
      </w:pPr>
      <w:r>
        <w:rPr>
          <w:rFonts w:hint="eastAsia"/>
        </w:rPr>
        <w:t>拉伸粘结强度</w:t>
      </w:r>
    </w:p>
    <w:p>
      <w:pPr>
        <w:pStyle w:val="167"/>
      </w:pPr>
      <w:r>
        <w:rPr>
          <w:rFonts w:hAnsi="宋体"/>
        </w:rPr>
        <w:t>试样</w:t>
      </w:r>
      <w:r>
        <w:rPr>
          <w:rFonts w:hint="eastAsia" w:hAnsi="宋体"/>
        </w:rPr>
        <w:t>制备应符合下列规定：</w:t>
      </w:r>
    </w:p>
    <w:p>
      <w:pPr>
        <w:pStyle w:val="174"/>
        <w:numPr>
          <w:ilvl w:val="0"/>
          <w:numId w:val="45"/>
        </w:numPr>
      </w:pPr>
      <w:r>
        <w:rPr>
          <w:rFonts w:hint="eastAsia"/>
        </w:rPr>
        <w:t>试样尺寸为50mm×50mm或直径50mm的水泥砂浆板（厚度不应小于20mm）和复合板（厚度不应小于40mm），数量分别为各6个；</w:t>
      </w:r>
    </w:p>
    <w:p>
      <w:pPr>
        <w:pStyle w:val="174"/>
        <w:numPr>
          <w:ilvl w:val="0"/>
          <w:numId w:val="45"/>
        </w:numPr>
      </w:pPr>
      <w:r>
        <w:rPr>
          <w:rFonts w:hint="eastAsia"/>
        </w:rPr>
        <w:t>按使用说明配制胶粘剂，放置15min后，将胶粘剂浆分别涂抹于水泥砂浆板和复合板背面，涂抹厚度为3mm～5mm。在可操作时间结束时用模塑聚苯板EPS覆盖，以防胶粘剂干燥过快；</w:t>
      </w:r>
    </w:p>
    <w:p>
      <w:pPr>
        <w:pStyle w:val="174"/>
        <w:numPr>
          <w:ilvl w:val="0"/>
          <w:numId w:val="45"/>
        </w:numPr>
      </w:pPr>
      <w:r>
        <w:rPr>
          <w:rFonts w:hint="eastAsia"/>
        </w:rPr>
        <w:t>在标准养护条件下养护28d；</w:t>
      </w:r>
    </w:p>
    <w:p>
      <w:pPr>
        <w:pStyle w:val="174"/>
        <w:numPr>
          <w:ilvl w:val="0"/>
          <w:numId w:val="45"/>
        </w:numPr>
      </w:pPr>
      <w:r>
        <w:rPr>
          <w:rFonts w:hint="eastAsia"/>
        </w:rPr>
        <w:t>将相应尺寸的金属块用高强度树脂胶粘剂粘合在试样上；</w:t>
      </w:r>
    </w:p>
    <w:p>
      <w:pPr>
        <w:pStyle w:val="174"/>
        <w:numPr>
          <w:ilvl w:val="0"/>
          <w:numId w:val="45"/>
        </w:numPr>
      </w:pPr>
      <w:r>
        <w:rPr>
          <w:rFonts w:hint="eastAsia"/>
        </w:rPr>
        <w:t>高强度树脂胶粘剂固化后将试样按下列条件进行处理：</w:t>
      </w:r>
    </w:p>
    <w:p>
      <w:pPr>
        <w:pStyle w:val="109"/>
        <w:numPr>
          <w:ilvl w:val="1"/>
          <w:numId w:val="46"/>
        </w:numPr>
      </w:pPr>
      <w:r>
        <w:rPr>
          <w:rFonts w:hint="eastAsia"/>
        </w:rPr>
        <w:t>原强度，无附加要求；</w:t>
      </w:r>
    </w:p>
    <w:p>
      <w:pPr>
        <w:pStyle w:val="109"/>
        <w:numPr>
          <w:ilvl w:val="1"/>
          <w:numId w:val="46"/>
        </w:numPr>
      </w:pPr>
      <w:r>
        <w:rPr>
          <w:rFonts w:hint="eastAsia"/>
        </w:rPr>
        <w:t>耐水，浸水2d，到期试样从水中取出并擦拭表面水分后，在标准试验环境下放置2h；</w:t>
      </w:r>
    </w:p>
    <w:p>
      <w:pPr>
        <w:pStyle w:val="109"/>
        <w:numPr>
          <w:ilvl w:val="1"/>
          <w:numId w:val="46"/>
        </w:numPr>
      </w:pPr>
      <w:r>
        <w:rPr>
          <w:rFonts w:hint="eastAsia"/>
        </w:rPr>
        <w:t>耐水，浸水2d，到期试样从水中取出并擦拭表面水分后，在标准试验环境下放置7d。</w:t>
      </w:r>
    </w:p>
    <w:p>
      <w:pPr>
        <w:pStyle w:val="167"/>
      </w:pPr>
      <w:r>
        <w:rPr>
          <w:rFonts w:hint="eastAsia" w:hAnsi="宋体"/>
        </w:rPr>
        <w:t>将试样安装到适宜的试验机上，进行拉伸粘结强度测定，拉伸速度为</w:t>
      </w:r>
      <w:r>
        <w:rPr>
          <w:rFonts w:hAnsi="宋体"/>
        </w:rPr>
        <w:t>(5</w:t>
      </w:r>
      <w:r>
        <w:rPr>
          <w:rFonts w:hint="eastAsia" w:hAnsi="宋体"/>
        </w:rPr>
        <w:t>±</w:t>
      </w:r>
      <w:r>
        <w:rPr>
          <w:rFonts w:hAnsi="宋体"/>
        </w:rPr>
        <w:t>1)</w:t>
      </w:r>
      <w:r>
        <w:rPr>
          <w:rFonts w:hint="eastAsia" w:hAnsi="宋体"/>
        </w:rPr>
        <w:t xml:space="preserve"> </w:t>
      </w:r>
      <w:r>
        <w:rPr>
          <w:rFonts w:hAnsi="宋体"/>
        </w:rPr>
        <w:t>mm/min</w:t>
      </w:r>
      <w:r>
        <w:rPr>
          <w:rFonts w:hint="eastAsia" w:hAnsi="宋体"/>
        </w:rPr>
        <w:t>。记录每个试样破坏时的力值和破坏状态，精确至1N。如金属块与试样脱开，测试值无效。</w:t>
      </w:r>
    </w:p>
    <w:p>
      <w:pPr>
        <w:pStyle w:val="167"/>
      </w:pPr>
      <w:r>
        <w:rPr>
          <w:rFonts w:hint="eastAsia" w:hAnsi="宋体"/>
        </w:rPr>
        <w:t>拉伸粘结强度按式（1）计算，去掉最大值和最小值，取4个中间值计算拉伸粘结强度算术平均值，精确至0.01MPa。保温板内部或表层破坏面积在50%以上时，破坏状态为破坏发生在保温板中，否则破坏状态为界面破坏。</w:t>
      </w:r>
    </w:p>
    <w:p>
      <w:pPr>
        <w:pStyle w:val="94"/>
        <w:spacing w:before="156" w:after="156"/>
      </w:pPr>
      <w:r>
        <w:rPr>
          <w:rFonts w:hint="eastAsia"/>
        </w:rPr>
        <w:t>可操作时间</w:t>
      </w:r>
    </w:p>
    <w:p>
      <w:pPr>
        <w:pStyle w:val="167"/>
      </w:pPr>
      <w:r>
        <w:rPr>
          <w:rFonts w:hint="eastAsia" w:hAnsi="宋体"/>
        </w:rPr>
        <w:t>胶粘剂</w:t>
      </w:r>
      <w:r>
        <w:rPr>
          <w:rFonts w:hAnsi="宋体"/>
        </w:rPr>
        <w:t>配制后，按</w:t>
      </w:r>
      <w:r>
        <w:rPr>
          <w:rFonts w:hint="eastAsia" w:hAnsi="宋体"/>
        </w:rPr>
        <w:t>使用说明</w:t>
      </w:r>
      <w:r>
        <w:rPr>
          <w:rFonts w:hAnsi="宋体"/>
        </w:rPr>
        <w:t>提供的可操作时间放置</w:t>
      </w:r>
      <w:r>
        <w:rPr>
          <w:rFonts w:hint="eastAsia" w:hAnsi="宋体"/>
        </w:rPr>
        <w:t>。</w:t>
      </w:r>
      <w:r>
        <w:rPr>
          <w:rFonts w:hAnsi="宋体"/>
        </w:rPr>
        <w:t>未提供可操作时间时，放置1.5h后按</w:t>
      </w:r>
      <w:r>
        <w:rPr>
          <w:rFonts w:hint="eastAsia" w:hAnsi="宋体"/>
        </w:rPr>
        <w:t>7.5.1.1的</w:t>
      </w:r>
      <w:r>
        <w:rPr>
          <w:rFonts w:hAnsi="宋体"/>
        </w:rPr>
        <w:t>规定测定拉伸粘结强度原强度。</w:t>
      </w:r>
    </w:p>
    <w:p>
      <w:pPr>
        <w:pStyle w:val="167"/>
      </w:pPr>
      <w:r>
        <w:rPr>
          <w:rFonts w:hint="eastAsia"/>
        </w:rPr>
        <w:t>拉伸粘结强度原强度符合要求时，放置时间即为可操作时间。</w:t>
      </w:r>
    </w:p>
    <w:p>
      <w:pPr>
        <w:pStyle w:val="65"/>
        <w:spacing w:before="156" w:after="156"/>
      </w:pPr>
      <w:r>
        <w:rPr>
          <w:rFonts w:hint="eastAsia"/>
        </w:rPr>
        <w:t>粘结石膏性能</w:t>
      </w:r>
    </w:p>
    <w:p>
      <w:pPr>
        <w:pStyle w:val="94"/>
        <w:spacing w:before="156" w:after="156"/>
      </w:pPr>
      <w:r>
        <w:rPr>
          <w:rFonts w:hint="eastAsia"/>
        </w:rPr>
        <w:t>细度</w:t>
      </w:r>
    </w:p>
    <w:p>
      <w:pPr>
        <w:pStyle w:val="56"/>
        <w:ind w:firstLine="420"/>
      </w:pPr>
      <w:r>
        <w:rPr>
          <w:rFonts w:hint="eastAsia"/>
        </w:rPr>
        <w:t>按JC/T 1025的规定进行。</w:t>
      </w:r>
    </w:p>
    <w:p>
      <w:pPr>
        <w:pStyle w:val="94"/>
        <w:spacing w:before="156" w:after="156"/>
      </w:pPr>
      <w:r>
        <w:rPr>
          <w:rFonts w:hint="eastAsia"/>
        </w:rPr>
        <w:t>凝结时间</w:t>
      </w:r>
    </w:p>
    <w:p>
      <w:pPr>
        <w:pStyle w:val="56"/>
        <w:ind w:firstLine="420"/>
      </w:pPr>
      <w:r>
        <w:rPr>
          <w:rFonts w:hint="eastAsia"/>
        </w:rPr>
        <w:t>按</w:t>
      </w:r>
      <w:r>
        <w:t>GB/T 28627</w:t>
      </w:r>
      <w:r>
        <w:rPr>
          <w:rFonts w:hint="eastAsia"/>
        </w:rPr>
        <w:t>的规定进行。</w:t>
      </w:r>
    </w:p>
    <w:p>
      <w:pPr>
        <w:pStyle w:val="94"/>
        <w:spacing w:before="156" w:after="156"/>
      </w:pPr>
      <w:r>
        <w:rPr>
          <w:rFonts w:hint="eastAsia"/>
        </w:rPr>
        <w:t>抗折强度</w:t>
      </w:r>
    </w:p>
    <w:p>
      <w:pPr>
        <w:pStyle w:val="56"/>
        <w:ind w:firstLine="420"/>
      </w:pPr>
      <w:r>
        <w:rPr>
          <w:rFonts w:hint="eastAsia"/>
        </w:rPr>
        <w:t>按JC/T 1025的规定进行。</w:t>
      </w:r>
    </w:p>
    <w:p>
      <w:pPr>
        <w:pStyle w:val="94"/>
        <w:spacing w:before="156" w:after="156"/>
      </w:pPr>
      <w:r>
        <w:rPr>
          <w:rFonts w:hint="eastAsia"/>
        </w:rPr>
        <w:t>抗压强度</w:t>
      </w:r>
    </w:p>
    <w:p>
      <w:pPr>
        <w:pStyle w:val="56"/>
        <w:ind w:firstLine="420"/>
      </w:pPr>
      <w:r>
        <w:rPr>
          <w:rFonts w:hint="eastAsia"/>
        </w:rPr>
        <w:t>按JC/T 1025的规定进行。</w:t>
      </w:r>
    </w:p>
    <w:p>
      <w:pPr>
        <w:pStyle w:val="94"/>
        <w:spacing w:before="156" w:after="156"/>
      </w:pPr>
      <w:r>
        <w:rPr>
          <w:rFonts w:hint="eastAsia"/>
        </w:rPr>
        <w:t>拉伸粘结强度</w:t>
      </w:r>
    </w:p>
    <w:p>
      <w:pPr>
        <w:pStyle w:val="56"/>
        <w:ind w:firstLine="420"/>
      </w:pPr>
      <w:r>
        <w:rPr>
          <w:rFonts w:hint="eastAsia"/>
        </w:rPr>
        <w:t>按7.5.1.1的规定进行。</w:t>
      </w:r>
    </w:p>
    <w:p>
      <w:pPr>
        <w:pStyle w:val="105"/>
        <w:spacing w:before="156" w:after="156"/>
      </w:pPr>
      <w:r>
        <w:rPr>
          <w:rFonts w:hint="eastAsia"/>
        </w:rPr>
        <w:t>锚栓、连接件</w:t>
      </w:r>
    </w:p>
    <w:p>
      <w:pPr>
        <w:pStyle w:val="65"/>
        <w:spacing w:before="156" w:after="156"/>
      </w:pPr>
      <w:r>
        <w:rPr>
          <w:rFonts w:hint="eastAsia"/>
        </w:rPr>
        <w:t>单个锚栓、连接件抗拉承载力标准值</w:t>
      </w:r>
    </w:p>
    <w:p>
      <w:pPr>
        <w:pStyle w:val="56"/>
        <w:ind w:firstLine="420"/>
      </w:pPr>
      <w:r>
        <w:rPr>
          <w:rFonts w:hint="eastAsia"/>
        </w:rPr>
        <w:t>按JG/T 366的规定进行。</w:t>
      </w:r>
    </w:p>
    <w:p>
      <w:pPr>
        <w:pStyle w:val="65"/>
        <w:spacing w:before="156" w:after="156"/>
      </w:pPr>
      <w:r>
        <w:rPr>
          <w:rFonts w:hint="eastAsia"/>
        </w:rPr>
        <w:t>单个连接件悬挂力标准值</w:t>
      </w:r>
    </w:p>
    <w:p>
      <w:pPr>
        <w:pStyle w:val="56"/>
        <w:ind w:firstLine="420"/>
      </w:pPr>
      <w:r>
        <w:rPr>
          <w:rFonts w:hint="eastAsia"/>
        </w:rPr>
        <w:t>按JG/T 287的规定进行。</w:t>
      </w:r>
    </w:p>
    <w:p>
      <w:pPr>
        <w:pStyle w:val="104"/>
        <w:spacing w:before="312" w:after="312"/>
      </w:pPr>
      <w:bookmarkStart w:id="53" w:name="_Toc140186726"/>
      <w:r>
        <w:rPr>
          <w:rFonts w:hint="eastAsia"/>
        </w:rPr>
        <w:t>检验规则</w:t>
      </w:r>
      <w:bookmarkEnd w:id="53"/>
    </w:p>
    <w:p>
      <w:pPr>
        <w:pStyle w:val="105"/>
        <w:spacing w:before="156" w:after="156"/>
      </w:pPr>
      <w:r>
        <w:rPr>
          <w:rFonts w:hint="eastAsia"/>
        </w:rPr>
        <w:t>检验分类</w:t>
      </w:r>
    </w:p>
    <w:p>
      <w:pPr>
        <w:pStyle w:val="56"/>
        <w:ind w:firstLine="420"/>
      </w:pPr>
      <w:r>
        <w:rPr>
          <w:rFonts w:hint="eastAsia"/>
        </w:rPr>
        <w:t>产品检验分为出厂检验和型式检验。</w:t>
      </w:r>
    </w:p>
    <w:p>
      <w:pPr>
        <w:pStyle w:val="105"/>
        <w:spacing w:before="156" w:after="156"/>
      </w:pPr>
      <w:r>
        <w:rPr>
          <w:rFonts w:hint="eastAsia"/>
        </w:rPr>
        <w:t>检验项目</w:t>
      </w:r>
    </w:p>
    <w:p>
      <w:pPr>
        <w:pStyle w:val="165"/>
      </w:pPr>
      <w:r>
        <w:rPr>
          <w:rFonts w:hint="eastAsia"/>
        </w:rPr>
        <w:t>出厂检验应每批进行一次。检验项目包括：</w:t>
      </w:r>
    </w:p>
    <w:p>
      <w:pPr>
        <w:pStyle w:val="174"/>
        <w:numPr>
          <w:ilvl w:val="0"/>
          <w:numId w:val="47"/>
        </w:numPr>
      </w:pPr>
      <w:r>
        <w:rPr>
          <w:rFonts w:hint="eastAsia"/>
        </w:rPr>
        <w:t>复合板：外观、尺寸允许偏差、拉伸粘结强度；</w:t>
      </w:r>
    </w:p>
    <w:p>
      <w:pPr>
        <w:pStyle w:val="174"/>
        <w:numPr>
          <w:ilvl w:val="0"/>
          <w:numId w:val="47"/>
        </w:numPr>
      </w:pPr>
      <w:r>
        <w:rPr>
          <w:rFonts w:hint="eastAsia"/>
        </w:rPr>
        <w:t>胶粘剂：与复合板拉伸粘结强度的原强度；</w:t>
      </w:r>
    </w:p>
    <w:p>
      <w:pPr>
        <w:pStyle w:val="174"/>
        <w:numPr>
          <w:ilvl w:val="0"/>
          <w:numId w:val="47"/>
        </w:numPr>
      </w:pPr>
      <w:r>
        <w:rPr>
          <w:rFonts w:hint="eastAsia"/>
        </w:rPr>
        <w:t>粘结石膏：与复合板拉伸粘结强度的原强度；</w:t>
      </w:r>
    </w:p>
    <w:p>
      <w:pPr>
        <w:pStyle w:val="174"/>
        <w:numPr>
          <w:ilvl w:val="0"/>
          <w:numId w:val="47"/>
        </w:numPr>
      </w:pPr>
      <w:r>
        <w:rPr>
          <w:rFonts w:hint="eastAsia"/>
        </w:rPr>
        <w:t>锚栓、连接件：单个锚栓、连接件抗拉承载力标准值。</w:t>
      </w:r>
    </w:p>
    <w:p>
      <w:pPr>
        <w:pStyle w:val="165"/>
      </w:pPr>
      <w:r>
        <w:rPr>
          <w:rFonts w:hint="eastAsia" w:hAnsi="宋体"/>
          <w:szCs w:val="21"/>
        </w:rPr>
        <w:t>型式检验包括第6章的全部项目。正常生产时，外墙内保温复合板系统型式检验每两年进行一次，系统组成材料每年进行一次。有下列情况之一，应及时进行型式检验：</w:t>
      </w:r>
    </w:p>
    <w:p>
      <w:pPr>
        <w:pStyle w:val="174"/>
        <w:numPr>
          <w:ilvl w:val="0"/>
          <w:numId w:val="48"/>
        </w:numPr>
      </w:pPr>
      <w:r>
        <w:rPr>
          <w:rFonts w:hint="eastAsia"/>
        </w:rPr>
        <w:t>新产品投产或产品定型鉴定时；</w:t>
      </w:r>
    </w:p>
    <w:p>
      <w:pPr>
        <w:pStyle w:val="174"/>
        <w:numPr>
          <w:ilvl w:val="0"/>
          <w:numId w:val="48"/>
        </w:numPr>
      </w:pPr>
      <w:r>
        <w:rPr>
          <w:rFonts w:hint="eastAsia"/>
        </w:rPr>
        <w:t>出厂检验结果与上次型式检验结果有较大差异时；</w:t>
      </w:r>
    </w:p>
    <w:p>
      <w:pPr>
        <w:pStyle w:val="174"/>
        <w:numPr>
          <w:ilvl w:val="0"/>
          <w:numId w:val="48"/>
        </w:numPr>
      </w:pPr>
      <w:r>
        <w:rPr>
          <w:rFonts w:hint="eastAsia"/>
        </w:rPr>
        <w:t>当系统组成材料、主要原材料或施工、生产工艺发生变化时；</w:t>
      </w:r>
    </w:p>
    <w:p>
      <w:pPr>
        <w:pStyle w:val="174"/>
        <w:numPr>
          <w:ilvl w:val="0"/>
          <w:numId w:val="48"/>
        </w:numPr>
      </w:pPr>
      <w:r>
        <w:rPr>
          <w:rFonts w:hint="eastAsia"/>
        </w:rPr>
        <w:t>停产半年以上恢复生产时。</w:t>
      </w:r>
    </w:p>
    <w:p>
      <w:pPr>
        <w:pStyle w:val="105"/>
        <w:spacing w:before="156" w:after="156"/>
      </w:pPr>
      <w:r>
        <w:rPr>
          <w:rFonts w:hint="eastAsia"/>
        </w:rPr>
        <w:t>组批和抽样</w:t>
      </w:r>
    </w:p>
    <w:p>
      <w:pPr>
        <w:pStyle w:val="65"/>
        <w:spacing w:before="156" w:after="156"/>
      </w:pPr>
      <w:r>
        <w:rPr>
          <w:rFonts w:hint="eastAsia"/>
        </w:rPr>
        <w:t>组批</w:t>
      </w:r>
    </w:p>
    <w:p>
      <w:pPr>
        <w:pStyle w:val="56"/>
        <w:ind w:firstLine="420"/>
        <w:rPr>
          <w:szCs w:val="21"/>
        </w:rPr>
      </w:pPr>
      <w:r>
        <w:rPr>
          <w:rFonts w:hint="eastAsia"/>
          <w:szCs w:val="21"/>
        </w:rPr>
        <w:t>外墙内保温复合板系统组成材料按下列组批：</w:t>
      </w:r>
    </w:p>
    <w:p>
      <w:pPr>
        <w:pStyle w:val="174"/>
        <w:numPr>
          <w:ilvl w:val="0"/>
          <w:numId w:val="49"/>
        </w:numPr>
      </w:pPr>
      <w:r>
        <w:rPr>
          <w:rFonts w:hint="eastAsia"/>
        </w:rPr>
        <w:t>复合板：同一材料、同一工艺每4000m</w:t>
      </w:r>
      <w:r>
        <w:rPr>
          <w:rFonts w:hint="eastAsia"/>
          <w:vertAlign w:val="superscript"/>
        </w:rPr>
        <w:t>2</w:t>
      </w:r>
      <w:r>
        <w:rPr>
          <w:rFonts w:hint="eastAsia"/>
        </w:rPr>
        <w:t>为一批，不足4000m</w:t>
      </w:r>
      <w:r>
        <w:rPr>
          <w:rFonts w:hint="eastAsia"/>
          <w:vertAlign w:val="superscript"/>
        </w:rPr>
        <w:t>2</w:t>
      </w:r>
      <w:r>
        <w:rPr>
          <w:rFonts w:hint="eastAsia"/>
        </w:rPr>
        <w:t>时也视为一批；</w:t>
      </w:r>
    </w:p>
    <w:p>
      <w:pPr>
        <w:pStyle w:val="174"/>
        <w:numPr>
          <w:ilvl w:val="0"/>
          <w:numId w:val="49"/>
        </w:numPr>
      </w:pPr>
      <w:r>
        <w:rPr>
          <w:rFonts w:hint="eastAsia"/>
        </w:rPr>
        <w:t>胶粘剂、粘结石膏：同一材料、同一工艺每50t为一批，不足50t时也视为一批；</w:t>
      </w:r>
    </w:p>
    <w:p>
      <w:pPr>
        <w:pStyle w:val="174"/>
        <w:numPr>
          <w:ilvl w:val="0"/>
          <w:numId w:val="49"/>
        </w:numPr>
      </w:pPr>
      <w:r>
        <w:rPr>
          <w:rFonts w:hint="eastAsia"/>
        </w:rPr>
        <w:t>锚栓、连接件：同一材料、同一工艺每20000个为一批，不足20000个时也视为一批。</w:t>
      </w:r>
    </w:p>
    <w:p>
      <w:pPr>
        <w:pStyle w:val="65"/>
        <w:spacing w:before="156" w:after="156"/>
      </w:pPr>
      <w:r>
        <w:rPr>
          <w:rFonts w:hint="eastAsia"/>
        </w:rPr>
        <w:t>抽样</w:t>
      </w:r>
    </w:p>
    <w:p>
      <w:pPr>
        <w:pStyle w:val="56"/>
        <w:ind w:firstLine="420"/>
        <w:rPr>
          <w:szCs w:val="21"/>
        </w:rPr>
      </w:pPr>
      <w:r>
        <w:rPr>
          <w:rFonts w:hint="eastAsia"/>
          <w:szCs w:val="21"/>
        </w:rPr>
        <w:t>出厂检验从每检验批的不同位置随机抽取，样品数量应符合表</w:t>
      </w:r>
      <w:r>
        <w:rPr>
          <w:szCs w:val="21"/>
        </w:rPr>
        <w:t>10</w:t>
      </w:r>
      <w:r>
        <w:rPr>
          <w:rFonts w:hint="eastAsia"/>
          <w:szCs w:val="21"/>
        </w:rPr>
        <w:t>的规定；型式检验样品应在出厂检验的合格批中抽取，样品数量应符合表</w:t>
      </w:r>
      <w:r>
        <w:rPr>
          <w:szCs w:val="21"/>
        </w:rPr>
        <w:t>10</w:t>
      </w:r>
      <w:r>
        <w:rPr>
          <w:rFonts w:hint="eastAsia"/>
          <w:szCs w:val="21"/>
        </w:rPr>
        <w:t>的规定。</w:t>
      </w:r>
    </w:p>
    <w:p>
      <w:pPr>
        <w:pStyle w:val="112"/>
        <w:spacing w:before="156" w:after="156"/>
      </w:pPr>
      <w:r>
        <w:rPr>
          <w:rFonts w:hint="eastAsia"/>
        </w:rPr>
        <w:t>样品数量</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restart"/>
            <w:tcBorders>
              <w:top w:val="single" w:color="auto" w:sz="12" w:space="0"/>
              <w:left w:val="single" w:color="auto" w:sz="12" w:space="0"/>
            </w:tcBorders>
            <w:shd w:val="clear" w:color="auto" w:fill="auto"/>
            <w:vAlign w:val="center"/>
          </w:tcPr>
          <w:p>
            <w:pPr>
              <w:pStyle w:val="178"/>
            </w:pPr>
            <w:r>
              <w:rPr>
                <w:rFonts w:hint="eastAsia"/>
              </w:rPr>
              <w:t>样品名称</w:t>
            </w:r>
          </w:p>
        </w:tc>
        <w:tc>
          <w:tcPr>
            <w:tcW w:w="6224" w:type="dxa"/>
            <w:gridSpan w:val="2"/>
            <w:tcBorders>
              <w:top w:val="single" w:color="auto" w:sz="12" w:space="0"/>
              <w:bottom w:val="single" w:color="auto" w:sz="8" w:space="0"/>
              <w:right w:val="single" w:color="auto" w:sz="12" w:space="0"/>
            </w:tcBorders>
            <w:shd w:val="clear" w:color="auto" w:fill="auto"/>
            <w:vAlign w:val="center"/>
          </w:tcPr>
          <w:p>
            <w:pPr>
              <w:pStyle w:val="178"/>
            </w:pPr>
            <w:r>
              <w:rPr>
                <w:rFonts w:hint="eastAsia"/>
              </w:rPr>
              <w:t>样品数量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vMerge w:val="continue"/>
            <w:tcBorders>
              <w:left w:val="single" w:color="auto" w:sz="12" w:space="0"/>
              <w:bottom w:val="single" w:color="auto" w:sz="8" w:space="0"/>
            </w:tcBorders>
            <w:shd w:val="clear" w:color="auto" w:fill="auto"/>
            <w:vAlign w:val="center"/>
          </w:tcPr>
          <w:p>
            <w:pPr>
              <w:pStyle w:val="178"/>
            </w:pPr>
          </w:p>
        </w:tc>
        <w:tc>
          <w:tcPr>
            <w:tcW w:w="3112" w:type="dxa"/>
            <w:tcBorders>
              <w:top w:val="single" w:color="auto" w:sz="8" w:space="0"/>
              <w:bottom w:val="single" w:color="auto" w:sz="8" w:space="0"/>
            </w:tcBorders>
            <w:shd w:val="clear" w:color="auto" w:fill="auto"/>
            <w:vAlign w:val="center"/>
          </w:tcPr>
          <w:p>
            <w:pPr>
              <w:pStyle w:val="178"/>
            </w:pPr>
            <w:r>
              <w:rPr>
                <w:rFonts w:hint="eastAsia"/>
              </w:rPr>
              <w:t>出厂检验</w:t>
            </w:r>
          </w:p>
        </w:tc>
        <w:tc>
          <w:tcPr>
            <w:tcW w:w="3112" w:type="dxa"/>
            <w:tcBorders>
              <w:top w:val="single" w:color="auto" w:sz="8" w:space="0"/>
              <w:bottom w:val="single" w:color="auto" w:sz="8" w:space="0"/>
              <w:right w:val="single" w:color="auto" w:sz="12" w:space="0"/>
            </w:tcBorders>
            <w:shd w:val="clear" w:color="auto" w:fill="auto"/>
            <w:vAlign w:val="center"/>
          </w:tcPr>
          <w:p>
            <w:pPr>
              <w:pStyle w:val="178"/>
            </w:pPr>
            <w:r>
              <w:rPr>
                <w:rFonts w:hint="eastAsia"/>
              </w:rPr>
              <w:t>型式检验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left w:val="single" w:color="auto" w:sz="12" w:space="0"/>
            </w:tcBorders>
            <w:shd w:val="clear" w:color="auto" w:fill="auto"/>
            <w:vAlign w:val="center"/>
          </w:tcPr>
          <w:p>
            <w:pPr>
              <w:pStyle w:val="178"/>
            </w:pPr>
            <w:r>
              <w:rPr>
                <w:rFonts w:hint="eastAsia"/>
                <w:szCs w:val="18"/>
              </w:rPr>
              <w:t>外墙内保温复合板系统</w:t>
            </w:r>
          </w:p>
        </w:tc>
        <w:tc>
          <w:tcPr>
            <w:tcW w:w="3112" w:type="dxa"/>
            <w:tcBorders>
              <w:top w:val="single" w:color="auto" w:sz="8" w:space="0"/>
            </w:tcBorders>
            <w:shd w:val="clear" w:color="auto" w:fill="auto"/>
            <w:vAlign w:val="center"/>
          </w:tcPr>
          <w:p>
            <w:pPr>
              <w:pStyle w:val="178"/>
            </w:pPr>
            <w:r>
              <w:rPr>
                <w:rFonts w:hint="eastAsia"/>
              </w:rPr>
              <w:t>—</w:t>
            </w:r>
          </w:p>
        </w:tc>
        <w:tc>
          <w:tcPr>
            <w:tcW w:w="3112" w:type="dxa"/>
            <w:tcBorders>
              <w:top w:val="single" w:color="auto" w:sz="8" w:space="0"/>
              <w:right w:val="single" w:color="auto" w:sz="12" w:space="0"/>
            </w:tcBorders>
            <w:shd w:val="clear" w:color="auto" w:fill="auto"/>
            <w:vAlign w:val="center"/>
          </w:tcPr>
          <w:p>
            <w:pPr>
              <w:pStyle w:val="178"/>
            </w:pPr>
            <w:r>
              <w:rPr>
                <w:rFonts w:hint="eastAsia"/>
                <w:szCs w:val="18"/>
              </w:rPr>
              <w:t>不少于10m</w:t>
            </w:r>
            <w:r>
              <w:rPr>
                <w:rFonts w:hint="eastAsia"/>
                <w:szCs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tcBorders>
            <w:shd w:val="clear" w:color="auto" w:fill="auto"/>
            <w:vAlign w:val="center"/>
          </w:tcPr>
          <w:p>
            <w:pPr>
              <w:pStyle w:val="178"/>
            </w:pPr>
            <w:r>
              <w:rPr>
                <w:rFonts w:hint="eastAsia"/>
                <w:szCs w:val="18"/>
              </w:rPr>
              <w:t>复合板</w:t>
            </w:r>
          </w:p>
        </w:tc>
        <w:tc>
          <w:tcPr>
            <w:tcW w:w="6224" w:type="dxa"/>
            <w:gridSpan w:val="2"/>
            <w:tcBorders>
              <w:right w:val="single" w:color="auto" w:sz="12" w:space="0"/>
            </w:tcBorders>
            <w:shd w:val="clear" w:color="auto" w:fill="auto"/>
            <w:vAlign w:val="center"/>
          </w:tcPr>
          <w:p>
            <w:pPr>
              <w:pStyle w:val="178"/>
            </w:pPr>
            <w:r>
              <w:rPr>
                <w:rFonts w:hint="eastAsia"/>
                <w:szCs w:val="18"/>
              </w:rPr>
              <w:t>不少于3m</w:t>
            </w:r>
            <w:r>
              <w:rPr>
                <w:rFonts w:hint="eastAsia"/>
                <w:szCs w:val="18"/>
                <w:vertAlign w:val="superscript"/>
              </w:rPr>
              <w:t>2</w:t>
            </w:r>
            <w:r>
              <w:rPr>
                <w:rFonts w:hint="eastAsia"/>
                <w:szCs w:val="18"/>
              </w:rPr>
              <w:t>，且不少于6块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tcBorders>
              <w:left w:val="single" w:color="auto" w:sz="12" w:space="0"/>
            </w:tcBorders>
            <w:shd w:val="clear" w:color="auto" w:fill="auto"/>
            <w:vAlign w:val="center"/>
          </w:tcPr>
          <w:p>
            <w:pPr>
              <w:pStyle w:val="178"/>
            </w:pPr>
            <w:r>
              <w:rPr>
                <w:rFonts w:hint="eastAsia"/>
                <w:szCs w:val="18"/>
              </w:rPr>
              <w:t>胶粘剂、粘结石膏</w:t>
            </w:r>
          </w:p>
        </w:tc>
        <w:tc>
          <w:tcPr>
            <w:tcW w:w="6224" w:type="dxa"/>
            <w:gridSpan w:val="2"/>
            <w:tcBorders>
              <w:right w:val="single" w:color="auto" w:sz="12" w:space="0"/>
            </w:tcBorders>
            <w:shd w:val="clear" w:color="auto" w:fill="auto"/>
            <w:vAlign w:val="center"/>
          </w:tcPr>
          <w:p>
            <w:pPr>
              <w:pStyle w:val="178"/>
            </w:pPr>
            <w:r>
              <w:rPr>
                <w:rFonts w:hint="eastAsia"/>
                <w:szCs w:val="18"/>
              </w:rPr>
              <w:t>不少于5kg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left w:val="single" w:color="auto" w:sz="12" w:space="0"/>
              <w:bottom w:val="single" w:color="auto" w:sz="12" w:space="0"/>
            </w:tcBorders>
            <w:shd w:val="clear" w:color="auto" w:fill="auto"/>
            <w:vAlign w:val="center"/>
          </w:tcPr>
          <w:p>
            <w:pPr>
              <w:pStyle w:val="178"/>
            </w:pPr>
            <w:r>
              <w:rPr>
                <w:rFonts w:hint="eastAsia"/>
                <w:szCs w:val="18"/>
              </w:rPr>
              <w:t>锚栓、连接件</w:t>
            </w:r>
          </w:p>
        </w:tc>
        <w:tc>
          <w:tcPr>
            <w:tcW w:w="3112" w:type="dxa"/>
            <w:tcBorders>
              <w:bottom w:val="single" w:color="auto" w:sz="12" w:space="0"/>
            </w:tcBorders>
            <w:shd w:val="clear" w:color="auto" w:fill="auto"/>
            <w:vAlign w:val="center"/>
          </w:tcPr>
          <w:p>
            <w:pPr>
              <w:pStyle w:val="178"/>
            </w:pPr>
            <w:r>
              <w:rPr>
                <w:rFonts w:hint="eastAsia"/>
              </w:rPr>
              <w:t>—</w:t>
            </w:r>
          </w:p>
        </w:tc>
        <w:tc>
          <w:tcPr>
            <w:tcW w:w="3112" w:type="dxa"/>
            <w:tcBorders>
              <w:bottom w:val="single" w:color="auto" w:sz="12" w:space="0"/>
              <w:right w:val="single" w:color="auto" w:sz="12" w:space="0"/>
            </w:tcBorders>
            <w:shd w:val="clear" w:color="auto" w:fill="auto"/>
            <w:vAlign w:val="center"/>
          </w:tcPr>
          <w:p>
            <w:pPr>
              <w:pStyle w:val="178"/>
            </w:pPr>
            <w:r>
              <w:rPr>
                <w:rFonts w:hint="eastAsia"/>
                <w:szCs w:val="18"/>
              </w:rPr>
              <w:t>每种不少于10个</w:t>
            </w:r>
          </w:p>
        </w:tc>
      </w:tr>
    </w:tbl>
    <w:p>
      <w:pPr>
        <w:pStyle w:val="56"/>
        <w:ind w:firstLine="420"/>
      </w:pPr>
    </w:p>
    <w:p>
      <w:pPr>
        <w:pStyle w:val="105"/>
        <w:spacing w:before="156" w:after="156"/>
      </w:pPr>
      <w:r>
        <w:rPr>
          <w:rFonts w:hint="eastAsia"/>
        </w:rPr>
        <w:t>判定规则</w:t>
      </w:r>
    </w:p>
    <w:p>
      <w:pPr>
        <w:pStyle w:val="65"/>
        <w:spacing w:before="156" w:after="156"/>
      </w:pPr>
      <w:r>
        <w:rPr>
          <w:rFonts w:hint="eastAsia"/>
        </w:rPr>
        <w:t>出厂检验</w:t>
      </w:r>
    </w:p>
    <w:p>
      <w:pPr>
        <w:pStyle w:val="56"/>
        <w:ind w:firstLine="420"/>
        <w:rPr>
          <w:szCs w:val="21"/>
        </w:rPr>
      </w:pPr>
      <w:r>
        <w:rPr>
          <w:rFonts w:hint="eastAsia"/>
          <w:szCs w:val="21"/>
        </w:rPr>
        <w:t>部检验项目合格，则判定该产品合格。若一项检验项目不符合要求时，应从同一批产品中加倍取样复验，复验符合要求，则判定该产品合格；复验仍有一项不符合要求，则判定该产品不合格。若有二项及二项以上检验项目或燃烧性能不符合要求时，则判定该产品不合格。</w:t>
      </w:r>
    </w:p>
    <w:p>
      <w:pPr>
        <w:pStyle w:val="65"/>
        <w:spacing w:before="156" w:after="156"/>
      </w:pPr>
      <w:r>
        <w:rPr>
          <w:rFonts w:hint="eastAsia"/>
        </w:rPr>
        <w:t>型式检验</w:t>
      </w:r>
    </w:p>
    <w:p>
      <w:pPr>
        <w:pStyle w:val="56"/>
        <w:ind w:firstLine="420"/>
        <w:rPr>
          <w:szCs w:val="21"/>
        </w:rPr>
      </w:pPr>
      <w:r>
        <w:rPr>
          <w:rFonts w:hint="eastAsia"/>
          <w:szCs w:val="21"/>
        </w:rPr>
        <w:t>全部检验项目符合本文件要求，则判定该批产品合格；若有项目不合格，则判定该批产品不合格。</w:t>
      </w:r>
    </w:p>
    <w:p>
      <w:pPr>
        <w:pStyle w:val="104"/>
        <w:spacing w:before="312" w:after="312"/>
      </w:pPr>
      <w:bookmarkStart w:id="54" w:name="_Toc140186727"/>
      <w:r>
        <w:rPr>
          <w:rFonts w:hint="eastAsia"/>
        </w:rPr>
        <w:t>随行文件、包装、运输和贮存</w:t>
      </w:r>
      <w:bookmarkEnd w:id="54"/>
    </w:p>
    <w:p>
      <w:pPr>
        <w:pStyle w:val="105"/>
        <w:spacing w:before="156" w:after="156"/>
      </w:pPr>
      <w:r>
        <w:rPr>
          <w:rFonts w:hint="eastAsia"/>
        </w:rPr>
        <w:t>随行文件</w:t>
      </w:r>
    </w:p>
    <w:p>
      <w:pPr>
        <w:pStyle w:val="56"/>
        <w:ind w:firstLine="420"/>
        <w:rPr>
          <w:szCs w:val="21"/>
        </w:rPr>
      </w:pPr>
      <w:r>
        <w:rPr>
          <w:rFonts w:hint="eastAsia"/>
          <w:szCs w:val="21"/>
        </w:rPr>
        <w:t>系统及组成材料随行文件主要应包括下列内容：</w:t>
      </w:r>
    </w:p>
    <w:p>
      <w:pPr>
        <w:pStyle w:val="174"/>
        <w:numPr>
          <w:ilvl w:val="0"/>
          <w:numId w:val="50"/>
        </w:numPr>
      </w:pPr>
      <w:r>
        <w:rPr>
          <w:rFonts w:hint="eastAsia"/>
        </w:rPr>
        <w:t>生产商的商标；</w:t>
      </w:r>
    </w:p>
    <w:p>
      <w:pPr>
        <w:pStyle w:val="174"/>
        <w:numPr>
          <w:ilvl w:val="0"/>
          <w:numId w:val="50"/>
        </w:numPr>
      </w:pPr>
      <w:r>
        <w:rPr>
          <w:rFonts w:hint="eastAsia"/>
        </w:rPr>
        <w:t>合格证（包括产品名称、生产日期、使用有效期等）；</w:t>
      </w:r>
    </w:p>
    <w:p>
      <w:pPr>
        <w:pStyle w:val="174"/>
        <w:numPr>
          <w:ilvl w:val="0"/>
          <w:numId w:val="50"/>
        </w:numPr>
      </w:pPr>
      <w:r>
        <w:rPr>
          <w:rFonts w:hint="eastAsia"/>
        </w:rPr>
        <w:t>出厂检验报告、型式检验报告；</w:t>
      </w:r>
    </w:p>
    <w:p>
      <w:pPr>
        <w:pStyle w:val="174"/>
        <w:numPr>
          <w:ilvl w:val="0"/>
          <w:numId w:val="50"/>
        </w:numPr>
      </w:pPr>
      <w:r>
        <w:rPr>
          <w:rFonts w:hint="eastAsia"/>
        </w:rPr>
        <w:t>产品使用说明书；</w:t>
      </w:r>
    </w:p>
    <w:p>
      <w:pPr>
        <w:pStyle w:val="174"/>
        <w:numPr>
          <w:ilvl w:val="0"/>
          <w:numId w:val="50"/>
        </w:numPr>
      </w:pPr>
      <w:r>
        <w:rPr>
          <w:rFonts w:hint="eastAsia"/>
        </w:rPr>
        <w:t>生产商的名称及地址。</w:t>
      </w:r>
    </w:p>
    <w:p>
      <w:pPr>
        <w:pStyle w:val="105"/>
        <w:spacing w:before="156" w:after="156"/>
      </w:pPr>
      <w:r>
        <w:rPr>
          <w:rFonts w:hint="eastAsia"/>
        </w:rPr>
        <w:t>包装</w:t>
      </w:r>
    </w:p>
    <w:p>
      <w:pPr>
        <w:pStyle w:val="56"/>
        <w:ind w:firstLine="420"/>
      </w:pPr>
      <w:r>
        <w:rPr>
          <w:rFonts w:hint="eastAsia"/>
        </w:rPr>
        <w:t>复合板包装宜采用软质材料以保护表面和边角，避免划伤、碰损或变形；粘结材料宜根据情况采用袋装或桶装，并应注意密封，严防受潮或外泄。</w:t>
      </w:r>
    </w:p>
    <w:p>
      <w:pPr>
        <w:pStyle w:val="105"/>
        <w:spacing w:before="156" w:after="156"/>
      </w:pPr>
      <w:r>
        <w:rPr>
          <w:rFonts w:hint="eastAsia"/>
        </w:rPr>
        <w:t>运输</w:t>
      </w:r>
    </w:p>
    <w:p>
      <w:pPr>
        <w:pStyle w:val="56"/>
        <w:ind w:firstLine="420"/>
      </w:pPr>
      <w:r>
        <w:rPr>
          <w:rFonts w:hint="eastAsia"/>
        </w:rPr>
        <w:t>复合板宜侧立搬运，在运输过程中与运输设备固定好；严禁烟火；不应重压猛摔或与锋利物品碰撞，避免破坏和变形。</w:t>
      </w:r>
    </w:p>
    <w:p>
      <w:pPr>
        <w:pStyle w:val="56"/>
        <w:ind w:firstLine="420"/>
      </w:pPr>
      <w:r>
        <w:rPr>
          <w:rFonts w:hint="eastAsia"/>
        </w:rPr>
        <w:t>粘结材料在运输过程中的摆放应根据其包装情况而定，运输中应避免材料的挤压、碰撞、雨淋、日晒等，不应影响使用。</w:t>
      </w:r>
    </w:p>
    <w:p>
      <w:pPr>
        <w:pStyle w:val="105"/>
        <w:spacing w:before="156" w:after="156"/>
      </w:pPr>
      <w:r>
        <w:rPr>
          <w:rFonts w:hint="eastAsia"/>
        </w:rPr>
        <w:t>贮存</w:t>
      </w:r>
    </w:p>
    <w:p>
      <w:pPr>
        <w:pStyle w:val="56"/>
        <w:ind w:firstLine="420"/>
      </w:pPr>
      <w:r>
        <w:rPr>
          <w:rFonts w:hint="eastAsia"/>
        </w:rPr>
        <w:t>复合板存放应避免重压，所有系统组成材料应防止与腐蚀性介质接触，远离火源，不宜露天长期暴晒；存放场地应干燥、通风、防冻。所有材料应按型号、规格分类贮存，贮存期限不应超过材料保质期。</w:t>
      </w:r>
    </w:p>
    <w:bookmarkEnd w:id="22"/>
    <w:p>
      <w:pPr>
        <w:pStyle w:val="56"/>
        <w:ind w:firstLine="0" w:firstLineChars="0"/>
        <w:jc w:val="center"/>
      </w:pPr>
      <w:bookmarkStart w:id="55" w:name="BookMark8"/>
      <w:r>
        <w:rPr>
          <w:rFonts w:hint="eastAsia"/>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30593—XXXX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30593—XXXX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YzYxZDVlZmMxMjZkYTk0MTY3OWVjYzhmZGY5MzEifQ=="/>
  </w:docVars>
  <w:rsids>
    <w:rsidRoot w:val="0048297C"/>
    <w:rsid w:val="0000040A"/>
    <w:rsid w:val="00000A94"/>
    <w:rsid w:val="00001972"/>
    <w:rsid w:val="00001D9A"/>
    <w:rsid w:val="00007B3A"/>
    <w:rsid w:val="000107E0"/>
    <w:rsid w:val="00011FDE"/>
    <w:rsid w:val="00012FFD"/>
    <w:rsid w:val="00014162"/>
    <w:rsid w:val="00014340"/>
    <w:rsid w:val="00016795"/>
    <w:rsid w:val="00016A9C"/>
    <w:rsid w:val="00021A1E"/>
    <w:rsid w:val="00022184"/>
    <w:rsid w:val="00022762"/>
    <w:rsid w:val="000238E0"/>
    <w:rsid w:val="000249DB"/>
    <w:rsid w:val="0002595E"/>
    <w:rsid w:val="000303C3"/>
    <w:rsid w:val="000331D3"/>
    <w:rsid w:val="00033204"/>
    <w:rsid w:val="000346A5"/>
    <w:rsid w:val="000359C3"/>
    <w:rsid w:val="00035A7D"/>
    <w:rsid w:val="00035D3B"/>
    <w:rsid w:val="0004249A"/>
    <w:rsid w:val="00043282"/>
    <w:rsid w:val="00043BB4"/>
    <w:rsid w:val="00044286"/>
    <w:rsid w:val="00044A24"/>
    <w:rsid w:val="00046287"/>
    <w:rsid w:val="00047F28"/>
    <w:rsid w:val="000503AA"/>
    <w:rsid w:val="000506A1"/>
    <w:rsid w:val="000515DD"/>
    <w:rsid w:val="0005265A"/>
    <w:rsid w:val="000539DD"/>
    <w:rsid w:val="00053AE9"/>
    <w:rsid w:val="00053BD3"/>
    <w:rsid w:val="000550A4"/>
    <w:rsid w:val="000556ED"/>
    <w:rsid w:val="00055FE2"/>
    <w:rsid w:val="0005616F"/>
    <w:rsid w:val="00060C2E"/>
    <w:rsid w:val="00061033"/>
    <w:rsid w:val="000619E9"/>
    <w:rsid w:val="000622D4"/>
    <w:rsid w:val="0006357D"/>
    <w:rsid w:val="00067F1E"/>
    <w:rsid w:val="00071CC0"/>
    <w:rsid w:val="000721E3"/>
    <w:rsid w:val="00073C8C"/>
    <w:rsid w:val="00076384"/>
    <w:rsid w:val="00077B64"/>
    <w:rsid w:val="00080A1C"/>
    <w:rsid w:val="00082317"/>
    <w:rsid w:val="00083D2C"/>
    <w:rsid w:val="00086AA1"/>
    <w:rsid w:val="00087A77"/>
    <w:rsid w:val="00090CA6"/>
    <w:rsid w:val="00092323"/>
    <w:rsid w:val="00092B8A"/>
    <w:rsid w:val="00092FB0"/>
    <w:rsid w:val="000934C5"/>
    <w:rsid w:val="00093D25"/>
    <w:rsid w:val="00094D73"/>
    <w:rsid w:val="00096D63"/>
    <w:rsid w:val="000A0B60"/>
    <w:rsid w:val="000A0EB8"/>
    <w:rsid w:val="000A19FC"/>
    <w:rsid w:val="000A1B3E"/>
    <w:rsid w:val="000A296B"/>
    <w:rsid w:val="000A7311"/>
    <w:rsid w:val="000B060F"/>
    <w:rsid w:val="000B0F02"/>
    <w:rsid w:val="000B1592"/>
    <w:rsid w:val="000B1FF2"/>
    <w:rsid w:val="000B3C75"/>
    <w:rsid w:val="000B3CDA"/>
    <w:rsid w:val="000B45A7"/>
    <w:rsid w:val="000B6A0B"/>
    <w:rsid w:val="000C0F6C"/>
    <w:rsid w:val="000C11DB"/>
    <w:rsid w:val="000C2FBD"/>
    <w:rsid w:val="000C3E10"/>
    <w:rsid w:val="000C4B41"/>
    <w:rsid w:val="000C57D6"/>
    <w:rsid w:val="000C7666"/>
    <w:rsid w:val="000D0A9C"/>
    <w:rsid w:val="000D1463"/>
    <w:rsid w:val="000D1795"/>
    <w:rsid w:val="000D329A"/>
    <w:rsid w:val="000D4B9C"/>
    <w:rsid w:val="000D4EB6"/>
    <w:rsid w:val="000D753B"/>
    <w:rsid w:val="000E4C9E"/>
    <w:rsid w:val="000E62EB"/>
    <w:rsid w:val="000E6FD7"/>
    <w:rsid w:val="000F06E1"/>
    <w:rsid w:val="000F0E3C"/>
    <w:rsid w:val="000F10DF"/>
    <w:rsid w:val="000F19D5"/>
    <w:rsid w:val="000F2E41"/>
    <w:rsid w:val="000F4AEA"/>
    <w:rsid w:val="000F6501"/>
    <w:rsid w:val="000F67E9"/>
    <w:rsid w:val="001016A7"/>
    <w:rsid w:val="00104926"/>
    <w:rsid w:val="00113B1E"/>
    <w:rsid w:val="0011711C"/>
    <w:rsid w:val="00124398"/>
    <w:rsid w:val="00124E4F"/>
    <w:rsid w:val="001260B7"/>
    <w:rsid w:val="001265CB"/>
    <w:rsid w:val="001321C6"/>
    <w:rsid w:val="001325C4"/>
    <w:rsid w:val="00133010"/>
    <w:rsid w:val="001337A1"/>
    <w:rsid w:val="001338E5"/>
    <w:rsid w:val="001338EE"/>
    <w:rsid w:val="00133AAE"/>
    <w:rsid w:val="00135323"/>
    <w:rsid w:val="001356C4"/>
    <w:rsid w:val="00135E82"/>
    <w:rsid w:val="00140704"/>
    <w:rsid w:val="00141114"/>
    <w:rsid w:val="00142969"/>
    <w:rsid w:val="001457E7"/>
    <w:rsid w:val="00145D9D"/>
    <w:rsid w:val="00146388"/>
    <w:rsid w:val="00150865"/>
    <w:rsid w:val="001529E5"/>
    <w:rsid w:val="00153C7E"/>
    <w:rsid w:val="00156B25"/>
    <w:rsid w:val="00156E1A"/>
    <w:rsid w:val="00157B55"/>
    <w:rsid w:val="00157FE0"/>
    <w:rsid w:val="001642FA"/>
    <w:rsid w:val="001649EB"/>
    <w:rsid w:val="00164BAF"/>
    <w:rsid w:val="00164FA8"/>
    <w:rsid w:val="00165065"/>
    <w:rsid w:val="00165434"/>
    <w:rsid w:val="0016580B"/>
    <w:rsid w:val="00165F49"/>
    <w:rsid w:val="00166B88"/>
    <w:rsid w:val="001670F0"/>
    <w:rsid w:val="0016770A"/>
    <w:rsid w:val="00170804"/>
    <w:rsid w:val="001708E9"/>
    <w:rsid w:val="0017340B"/>
    <w:rsid w:val="00173FB1"/>
    <w:rsid w:val="00176DFD"/>
    <w:rsid w:val="00182417"/>
    <w:rsid w:val="001852C9"/>
    <w:rsid w:val="001853BF"/>
    <w:rsid w:val="00190087"/>
    <w:rsid w:val="001913C4"/>
    <w:rsid w:val="0019348F"/>
    <w:rsid w:val="00193A07"/>
    <w:rsid w:val="00193E9C"/>
    <w:rsid w:val="001947F8"/>
    <w:rsid w:val="00194C95"/>
    <w:rsid w:val="00195C34"/>
    <w:rsid w:val="001A02D9"/>
    <w:rsid w:val="001A1A53"/>
    <w:rsid w:val="001A234A"/>
    <w:rsid w:val="001B06E8"/>
    <w:rsid w:val="001B2490"/>
    <w:rsid w:val="001B71D0"/>
    <w:rsid w:val="001B71EE"/>
    <w:rsid w:val="001C04A8"/>
    <w:rsid w:val="001C1AE6"/>
    <w:rsid w:val="001C2C03"/>
    <w:rsid w:val="001C42F7"/>
    <w:rsid w:val="001C49E5"/>
    <w:rsid w:val="001C51F5"/>
    <w:rsid w:val="001C680C"/>
    <w:rsid w:val="001C7FEA"/>
    <w:rsid w:val="001D0499"/>
    <w:rsid w:val="001D0BBE"/>
    <w:rsid w:val="001D0ED4"/>
    <w:rsid w:val="001D1C53"/>
    <w:rsid w:val="001D212F"/>
    <w:rsid w:val="001D29D7"/>
    <w:rsid w:val="001D2DE7"/>
    <w:rsid w:val="001D39E4"/>
    <w:rsid w:val="001D411C"/>
    <w:rsid w:val="001D46C2"/>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3A0A"/>
    <w:rsid w:val="002142EA"/>
    <w:rsid w:val="002204BB"/>
    <w:rsid w:val="00221B79"/>
    <w:rsid w:val="00221C6B"/>
    <w:rsid w:val="002253A1"/>
    <w:rsid w:val="00225CF8"/>
    <w:rsid w:val="0022794E"/>
    <w:rsid w:val="00233D64"/>
    <w:rsid w:val="0023482A"/>
    <w:rsid w:val="00234A16"/>
    <w:rsid w:val="002359CB"/>
    <w:rsid w:val="002366B2"/>
    <w:rsid w:val="002375D9"/>
    <w:rsid w:val="00241DB5"/>
    <w:rsid w:val="00243540"/>
    <w:rsid w:val="0024497B"/>
    <w:rsid w:val="0024515B"/>
    <w:rsid w:val="00246021"/>
    <w:rsid w:val="0024666E"/>
    <w:rsid w:val="00247F52"/>
    <w:rsid w:val="00250B25"/>
    <w:rsid w:val="00250BBE"/>
    <w:rsid w:val="0025194F"/>
    <w:rsid w:val="002524B7"/>
    <w:rsid w:val="00254C52"/>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3D41"/>
    <w:rsid w:val="002A4CEA"/>
    <w:rsid w:val="002A5977"/>
    <w:rsid w:val="002A5A13"/>
    <w:rsid w:val="002A7F44"/>
    <w:rsid w:val="002B04F7"/>
    <w:rsid w:val="002B0C40"/>
    <w:rsid w:val="002B1966"/>
    <w:rsid w:val="002B3652"/>
    <w:rsid w:val="002B4508"/>
    <w:rsid w:val="002B5779"/>
    <w:rsid w:val="002B7332"/>
    <w:rsid w:val="002B7F51"/>
    <w:rsid w:val="002C09E7"/>
    <w:rsid w:val="002C1B28"/>
    <w:rsid w:val="002C2629"/>
    <w:rsid w:val="002C3F07"/>
    <w:rsid w:val="002C407A"/>
    <w:rsid w:val="002C5278"/>
    <w:rsid w:val="002C737F"/>
    <w:rsid w:val="002C7EBB"/>
    <w:rsid w:val="002D06C1"/>
    <w:rsid w:val="002D42B5"/>
    <w:rsid w:val="002D4AD4"/>
    <w:rsid w:val="002D4F1A"/>
    <w:rsid w:val="002D6EC6"/>
    <w:rsid w:val="002D79AC"/>
    <w:rsid w:val="002E039D"/>
    <w:rsid w:val="002E4D5A"/>
    <w:rsid w:val="002E6326"/>
    <w:rsid w:val="002E7B9A"/>
    <w:rsid w:val="002F30E0"/>
    <w:rsid w:val="002F35E4"/>
    <w:rsid w:val="002F3730"/>
    <w:rsid w:val="002F38E1"/>
    <w:rsid w:val="002F7AF6"/>
    <w:rsid w:val="00300E63"/>
    <w:rsid w:val="00302F5F"/>
    <w:rsid w:val="0030441D"/>
    <w:rsid w:val="00306063"/>
    <w:rsid w:val="00313B85"/>
    <w:rsid w:val="00314BDF"/>
    <w:rsid w:val="00316158"/>
    <w:rsid w:val="00317988"/>
    <w:rsid w:val="003221B4"/>
    <w:rsid w:val="00322E62"/>
    <w:rsid w:val="00323D61"/>
    <w:rsid w:val="00324EDD"/>
    <w:rsid w:val="00336C64"/>
    <w:rsid w:val="00337162"/>
    <w:rsid w:val="0034194F"/>
    <w:rsid w:val="00344605"/>
    <w:rsid w:val="003474AA"/>
    <w:rsid w:val="00350D1D"/>
    <w:rsid w:val="00351A1F"/>
    <w:rsid w:val="00352C83"/>
    <w:rsid w:val="0035639C"/>
    <w:rsid w:val="003615D2"/>
    <w:rsid w:val="0036429C"/>
    <w:rsid w:val="00364A53"/>
    <w:rsid w:val="003654CB"/>
    <w:rsid w:val="00365F86"/>
    <w:rsid w:val="00365F87"/>
    <w:rsid w:val="003705F4"/>
    <w:rsid w:val="00370D58"/>
    <w:rsid w:val="00371316"/>
    <w:rsid w:val="003730DC"/>
    <w:rsid w:val="003749DA"/>
    <w:rsid w:val="0037534D"/>
    <w:rsid w:val="00376713"/>
    <w:rsid w:val="00381815"/>
    <w:rsid w:val="003819AF"/>
    <w:rsid w:val="003820E9"/>
    <w:rsid w:val="00382DE7"/>
    <w:rsid w:val="00384FFC"/>
    <w:rsid w:val="003869EB"/>
    <w:rsid w:val="003872FC"/>
    <w:rsid w:val="00387ADC"/>
    <w:rsid w:val="00390020"/>
    <w:rsid w:val="003903D6"/>
    <w:rsid w:val="003906E5"/>
    <w:rsid w:val="00390EE6"/>
    <w:rsid w:val="0039118F"/>
    <w:rsid w:val="00392AD7"/>
    <w:rsid w:val="00392C1E"/>
    <w:rsid w:val="003938D9"/>
    <w:rsid w:val="00394376"/>
    <w:rsid w:val="003943FF"/>
    <w:rsid w:val="003967F9"/>
    <w:rsid w:val="003974EB"/>
    <w:rsid w:val="00397CC5"/>
    <w:rsid w:val="003A1582"/>
    <w:rsid w:val="003A4077"/>
    <w:rsid w:val="003A7E5F"/>
    <w:rsid w:val="003B09AD"/>
    <w:rsid w:val="003B1F18"/>
    <w:rsid w:val="003B5BF0"/>
    <w:rsid w:val="003B60BF"/>
    <w:rsid w:val="003B6BE3"/>
    <w:rsid w:val="003B7D28"/>
    <w:rsid w:val="003C010C"/>
    <w:rsid w:val="003C0A6C"/>
    <w:rsid w:val="003C4EFB"/>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22A7B"/>
    <w:rsid w:val="0043086C"/>
    <w:rsid w:val="00432DAA"/>
    <w:rsid w:val="00434305"/>
    <w:rsid w:val="004347D3"/>
    <w:rsid w:val="00435DF7"/>
    <w:rsid w:val="0044083F"/>
    <w:rsid w:val="00441AE7"/>
    <w:rsid w:val="00442909"/>
    <w:rsid w:val="00442A87"/>
    <w:rsid w:val="004439A0"/>
    <w:rsid w:val="00445574"/>
    <w:rsid w:val="004467FB"/>
    <w:rsid w:val="00452D6B"/>
    <w:rsid w:val="00454484"/>
    <w:rsid w:val="0045517B"/>
    <w:rsid w:val="00463B77"/>
    <w:rsid w:val="00463C7B"/>
    <w:rsid w:val="004644A6"/>
    <w:rsid w:val="004659BD"/>
    <w:rsid w:val="00467C2C"/>
    <w:rsid w:val="00470775"/>
    <w:rsid w:val="00470F84"/>
    <w:rsid w:val="004713FF"/>
    <w:rsid w:val="004746B1"/>
    <w:rsid w:val="0047583F"/>
    <w:rsid w:val="00480A67"/>
    <w:rsid w:val="0048297C"/>
    <w:rsid w:val="00484936"/>
    <w:rsid w:val="00485C89"/>
    <w:rsid w:val="00486BE3"/>
    <w:rsid w:val="004905E4"/>
    <w:rsid w:val="00490A89"/>
    <w:rsid w:val="00490AB4"/>
    <w:rsid w:val="00492F02"/>
    <w:rsid w:val="004939AE"/>
    <w:rsid w:val="004A07D6"/>
    <w:rsid w:val="004A12DF"/>
    <w:rsid w:val="004A1BA8"/>
    <w:rsid w:val="004A4B57"/>
    <w:rsid w:val="004A63FA"/>
    <w:rsid w:val="004B2701"/>
    <w:rsid w:val="004B2E1B"/>
    <w:rsid w:val="004B3E93"/>
    <w:rsid w:val="004B4FE8"/>
    <w:rsid w:val="004C1FBC"/>
    <w:rsid w:val="004C236B"/>
    <w:rsid w:val="004C3F1D"/>
    <w:rsid w:val="004C458D"/>
    <w:rsid w:val="004C7556"/>
    <w:rsid w:val="004C7E9D"/>
    <w:rsid w:val="004C7F67"/>
    <w:rsid w:val="004D076D"/>
    <w:rsid w:val="004D0EF1"/>
    <w:rsid w:val="004D2253"/>
    <w:rsid w:val="004D30C7"/>
    <w:rsid w:val="004D4406"/>
    <w:rsid w:val="004D7C42"/>
    <w:rsid w:val="004E0465"/>
    <w:rsid w:val="004E127B"/>
    <w:rsid w:val="004E1C0A"/>
    <w:rsid w:val="004E30C5"/>
    <w:rsid w:val="004E4AA5"/>
    <w:rsid w:val="004E4AEE"/>
    <w:rsid w:val="004E59E3"/>
    <w:rsid w:val="004E67C0"/>
    <w:rsid w:val="004E6B24"/>
    <w:rsid w:val="004F2039"/>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0FB"/>
    <w:rsid w:val="00513894"/>
    <w:rsid w:val="00514174"/>
    <w:rsid w:val="00514DF9"/>
    <w:rsid w:val="00516088"/>
    <w:rsid w:val="00516B0B"/>
    <w:rsid w:val="005220EC"/>
    <w:rsid w:val="00523461"/>
    <w:rsid w:val="00523F95"/>
    <w:rsid w:val="00524D65"/>
    <w:rsid w:val="00525B16"/>
    <w:rsid w:val="00533D04"/>
    <w:rsid w:val="00534804"/>
    <w:rsid w:val="00534BDF"/>
    <w:rsid w:val="005354EA"/>
    <w:rsid w:val="00535B88"/>
    <w:rsid w:val="00535EC4"/>
    <w:rsid w:val="00535ED9"/>
    <w:rsid w:val="0053692B"/>
    <w:rsid w:val="0054023B"/>
    <w:rsid w:val="00541853"/>
    <w:rsid w:val="00542F88"/>
    <w:rsid w:val="00543BDA"/>
    <w:rsid w:val="005441CC"/>
    <w:rsid w:val="005479DA"/>
    <w:rsid w:val="00547BCC"/>
    <w:rsid w:val="0055013B"/>
    <w:rsid w:val="00551F6F"/>
    <w:rsid w:val="00555044"/>
    <w:rsid w:val="00561475"/>
    <w:rsid w:val="0056487B"/>
    <w:rsid w:val="00564FB9"/>
    <w:rsid w:val="00573647"/>
    <w:rsid w:val="00573D9E"/>
    <w:rsid w:val="005801E3"/>
    <w:rsid w:val="00581802"/>
    <w:rsid w:val="005836A8"/>
    <w:rsid w:val="00584262"/>
    <w:rsid w:val="00586630"/>
    <w:rsid w:val="00587ADD"/>
    <w:rsid w:val="00595E8D"/>
    <w:rsid w:val="00596160"/>
    <w:rsid w:val="005966E2"/>
    <w:rsid w:val="00597007"/>
    <w:rsid w:val="005A0966"/>
    <w:rsid w:val="005A11B7"/>
    <w:rsid w:val="005A260B"/>
    <w:rsid w:val="005A31C7"/>
    <w:rsid w:val="005A4A1B"/>
    <w:rsid w:val="005A6A37"/>
    <w:rsid w:val="005A6CE1"/>
    <w:rsid w:val="005A7830"/>
    <w:rsid w:val="005A7FCE"/>
    <w:rsid w:val="005B0F3F"/>
    <w:rsid w:val="005B4903"/>
    <w:rsid w:val="005B5045"/>
    <w:rsid w:val="005B51CE"/>
    <w:rsid w:val="005B5885"/>
    <w:rsid w:val="005B5CD7"/>
    <w:rsid w:val="005B6CF6"/>
    <w:rsid w:val="005B7422"/>
    <w:rsid w:val="005B77B0"/>
    <w:rsid w:val="005C29B8"/>
    <w:rsid w:val="005C5F21"/>
    <w:rsid w:val="005C7156"/>
    <w:rsid w:val="005D0C75"/>
    <w:rsid w:val="005D4171"/>
    <w:rsid w:val="005D6A95"/>
    <w:rsid w:val="005D6B2C"/>
    <w:rsid w:val="005D6D9C"/>
    <w:rsid w:val="005D7DD3"/>
    <w:rsid w:val="005E00C9"/>
    <w:rsid w:val="005E2335"/>
    <w:rsid w:val="005E34CA"/>
    <w:rsid w:val="005E3C18"/>
    <w:rsid w:val="005E4367"/>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889"/>
    <w:rsid w:val="00626922"/>
    <w:rsid w:val="00632182"/>
    <w:rsid w:val="00632AE0"/>
    <w:rsid w:val="00633C17"/>
    <w:rsid w:val="00636E3E"/>
    <w:rsid w:val="006379F7"/>
    <w:rsid w:val="00637E4D"/>
    <w:rsid w:val="006400A1"/>
    <w:rsid w:val="00640620"/>
    <w:rsid w:val="00641A1F"/>
    <w:rsid w:val="006441D7"/>
    <w:rsid w:val="00645904"/>
    <w:rsid w:val="00645FD9"/>
    <w:rsid w:val="00651ACB"/>
    <w:rsid w:val="00651C47"/>
    <w:rsid w:val="00652AB2"/>
    <w:rsid w:val="00654EC0"/>
    <w:rsid w:val="0065525B"/>
    <w:rsid w:val="00655D4F"/>
    <w:rsid w:val="006640E5"/>
    <w:rsid w:val="006646F1"/>
    <w:rsid w:val="00664929"/>
    <w:rsid w:val="00664F62"/>
    <w:rsid w:val="006655E1"/>
    <w:rsid w:val="00665F6B"/>
    <w:rsid w:val="00671968"/>
    <w:rsid w:val="00672060"/>
    <w:rsid w:val="00672BFD"/>
    <w:rsid w:val="006770F4"/>
    <w:rsid w:val="00677A84"/>
    <w:rsid w:val="0068026D"/>
    <w:rsid w:val="00680A27"/>
    <w:rsid w:val="006816A4"/>
    <w:rsid w:val="006819B8"/>
    <w:rsid w:val="006840A6"/>
    <w:rsid w:val="006850CD"/>
    <w:rsid w:val="00685AAB"/>
    <w:rsid w:val="00697CE2"/>
    <w:rsid w:val="006A07AA"/>
    <w:rsid w:val="006A25E5"/>
    <w:rsid w:val="006A2B46"/>
    <w:rsid w:val="006A336D"/>
    <w:rsid w:val="006A37B9"/>
    <w:rsid w:val="006B2672"/>
    <w:rsid w:val="006B54BF"/>
    <w:rsid w:val="006B5F44"/>
    <w:rsid w:val="006B5F90"/>
    <w:rsid w:val="006B62E4"/>
    <w:rsid w:val="006C00D2"/>
    <w:rsid w:val="006C1BBA"/>
    <w:rsid w:val="006C2079"/>
    <w:rsid w:val="006C4BBD"/>
    <w:rsid w:val="006C5A62"/>
    <w:rsid w:val="006C5D68"/>
    <w:rsid w:val="006C6976"/>
    <w:rsid w:val="006C69AF"/>
    <w:rsid w:val="006C6DD0"/>
    <w:rsid w:val="006C7B6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313D"/>
    <w:rsid w:val="00714F58"/>
    <w:rsid w:val="00722FBF"/>
    <w:rsid w:val="00722FC2"/>
    <w:rsid w:val="00724023"/>
    <w:rsid w:val="00725949"/>
    <w:rsid w:val="00727FA2"/>
    <w:rsid w:val="007322D9"/>
    <w:rsid w:val="00732BC0"/>
    <w:rsid w:val="00735198"/>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2865"/>
    <w:rsid w:val="00765C43"/>
    <w:rsid w:val="00765EFB"/>
    <w:rsid w:val="007671CA"/>
    <w:rsid w:val="00767C61"/>
    <w:rsid w:val="0077008A"/>
    <w:rsid w:val="00773C1F"/>
    <w:rsid w:val="00774DA4"/>
    <w:rsid w:val="00776599"/>
    <w:rsid w:val="00777B6D"/>
    <w:rsid w:val="007800F9"/>
    <w:rsid w:val="0078114B"/>
    <w:rsid w:val="00781DD2"/>
    <w:rsid w:val="00783ECF"/>
    <w:rsid w:val="0078413A"/>
    <w:rsid w:val="00787E32"/>
    <w:rsid w:val="00790CA3"/>
    <w:rsid w:val="00790E01"/>
    <w:rsid w:val="007959E8"/>
    <w:rsid w:val="00795E9C"/>
    <w:rsid w:val="007A0521"/>
    <w:rsid w:val="007A061E"/>
    <w:rsid w:val="007A0735"/>
    <w:rsid w:val="007A2E12"/>
    <w:rsid w:val="007A3475"/>
    <w:rsid w:val="007A41C8"/>
    <w:rsid w:val="007A54CE"/>
    <w:rsid w:val="007A6118"/>
    <w:rsid w:val="007A7FFA"/>
    <w:rsid w:val="007B04EB"/>
    <w:rsid w:val="007B0D4F"/>
    <w:rsid w:val="007B2D7B"/>
    <w:rsid w:val="007B5A3D"/>
    <w:rsid w:val="007B5B95"/>
    <w:rsid w:val="007B68EA"/>
    <w:rsid w:val="007B7D6F"/>
    <w:rsid w:val="007C19E8"/>
    <w:rsid w:val="007C1EA1"/>
    <w:rsid w:val="007C2D89"/>
    <w:rsid w:val="007C4593"/>
    <w:rsid w:val="007C5309"/>
    <w:rsid w:val="007C6069"/>
    <w:rsid w:val="007C79B4"/>
    <w:rsid w:val="007D06C4"/>
    <w:rsid w:val="007D1352"/>
    <w:rsid w:val="007D2508"/>
    <w:rsid w:val="007D346A"/>
    <w:rsid w:val="007D6518"/>
    <w:rsid w:val="007D76BD"/>
    <w:rsid w:val="007E0BF1"/>
    <w:rsid w:val="007F0C64"/>
    <w:rsid w:val="007F0ED8"/>
    <w:rsid w:val="007F0F63"/>
    <w:rsid w:val="007F75CE"/>
    <w:rsid w:val="0080103F"/>
    <w:rsid w:val="008013A4"/>
    <w:rsid w:val="008027CE"/>
    <w:rsid w:val="00802F42"/>
    <w:rsid w:val="00804383"/>
    <w:rsid w:val="00804BB7"/>
    <w:rsid w:val="00807B43"/>
    <w:rsid w:val="00810257"/>
    <w:rsid w:val="008104F5"/>
    <w:rsid w:val="0081092F"/>
    <w:rsid w:val="00811072"/>
    <w:rsid w:val="00811369"/>
    <w:rsid w:val="00814E50"/>
    <w:rsid w:val="00815419"/>
    <w:rsid w:val="008163C8"/>
    <w:rsid w:val="00817325"/>
    <w:rsid w:val="008209E6"/>
    <w:rsid w:val="00823303"/>
    <w:rsid w:val="008233B2"/>
    <w:rsid w:val="00823A9F"/>
    <w:rsid w:val="00823C85"/>
    <w:rsid w:val="00825138"/>
    <w:rsid w:val="008269DD"/>
    <w:rsid w:val="00827CFB"/>
    <w:rsid w:val="00830621"/>
    <w:rsid w:val="0083348C"/>
    <w:rsid w:val="0083540E"/>
    <w:rsid w:val="008373D3"/>
    <w:rsid w:val="00840617"/>
    <w:rsid w:val="008406A3"/>
    <w:rsid w:val="00842A47"/>
    <w:rsid w:val="00843C13"/>
    <w:rsid w:val="008454F8"/>
    <w:rsid w:val="00851342"/>
    <w:rsid w:val="0085173A"/>
    <w:rsid w:val="008603CE"/>
    <w:rsid w:val="008620FC"/>
    <w:rsid w:val="008627A5"/>
    <w:rsid w:val="0086309C"/>
    <w:rsid w:val="00863E05"/>
    <w:rsid w:val="00865ACA"/>
    <w:rsid w:val="00865D28"/>
    <w:rsid w:val="00865F85"/>
    <w:rsid w:val="00867C10"/>
    <w:rsid w:val="00870439"/>
    <w:rsid w:val="00870DA1"/>
    <w:rsid w:val="0088246E"/>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458"/>
    <w:rsid w:val="008A58FB"/>
    <w:rsid w:val="008A6377"/>
    <w:rsid w:val="008A769A"/>
    <w:rsid w:val="008B0C9C"/>
    <w:rsid w:val="008B166D"/>
    <w:rsid w:val="008B17F4"/>
    <w:rsid w:val="008B1F5F"/>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B94"/>
    <w:rsid w:val="008F7EA2"/>
    <w:rsid w:val="00902722"/>
    <w:rsid w:val="009027BC"/>
    <w:rsid w:val="00904DF6"/>
    <w:rsid w:val="009062E6"/>
    <w:rsid w:val="00911BE5"/>
    <w:rsid w:val="009123FD"/>
    <w:rsid w:val="00913CA9"/>
    <w:rsid w:val="009145AE"/>
    <w:rsid w:val="009146CE"/>
    <w:rsid w:val="00914CA7"/>
    <w:rsid w:val="00915C3E"/>
    <w:rsid w:val="009161A8"/>
    <w:rsid w:val="0091673D"/>
    <w:rsid w:val="009245F5"/>
    <w:rsid w:val="009249EC"/>
    <w:rsid w:val="009273B3"/>
    <w:rsid w:val="009305B5"/>
    <w:rsid w:val="00934C12"/>
    <w:rsid w:val="00936FC3"/>
    <w:rsid w:val="009429D5"/>
    <w:rsid w:val="00942BF1"/>
    <w:rsid w:val="00945180"/>
    <w:rsid w:val="00945428"/>
    <w:rsid w:val="0094607B"/>
    <w:rsid w:val="00952C52"/>
    <w:rsid w:val="00953604"/>
    <w:rsid w:val="0095740C"/>
    <w:rsid w:val="009610DC"/>
    <w:rsid w:val="00961490"/>
    <w:rsid w:val="0096381A"/>
    <w:rsid w:val="00965E04"/>
    <w:rsid w:val="009674AD"/>
    <w:rsid w:val="0097094E"/>
    <w:rsid w:val="00970CDC"/>
    <w:rsid w:val="00977010"/>
    <w:rsid w:val="00977883"/>
    <w:rsid w:val="00977D02"/>
    <w:rsid w:val="009809BB"/>
    <w:rsid w:val="00981EB2"/>
    <w:rsid w:val="00982D22"/>
    <w:rsid w:val="0098364B"/>
    <w:rsid w:val="00983BF9"/>
    <w:rsid w:val="009911AF"/>
    <w:rsid w:val="00991875"/>
    <w:rsid w:val="00991F92"/>
    <w:rsid w:val="00992985"/>
    <w:rsid w:val="00993889"/>
    <w:rsid w:val="0099418E"/>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30A3"/>
    <w:rsid w:val="009B4FE6"/>
    <w:rsid w:val="009B6029"/>
    <w:rsid w:val="009B6971"/>
    <w:rsid w:val="009C27F1"/>
    <w:rsid w:val="009C2C51"/>
    <w:rsid w:val="009C3152"/>
    <w:rsid w:val="009C4CFA"/>
    <w:rsid w:val="009C5070"/>
    <w:rsid w:val="009D112C"/>
    <w:rsid w:val="009D1BEC"/>
    <w:rsid w:val="009D47FA"/>
    <w:rsid w:val="009D50D2"/>
    <w:rsid w:val="009D6BCA"/>
    <w:rsid w:val="009E0F62"/>
    <w:rsid w:val="009E2607"/>
    <w:rsid w:val="009E2E2E"/>
    <w:rsid w:val="009E4A58"/>
    <w:rsid w:val="009E5A2D"/>
    <w:rsid w:val="009E5AB2"/>
    <w:rsid w:val="009E6219"/>
    <w:rsid w:val="009F03B3"/>
    <w:rsid w:val="00A01757"/>
    <w:rsid w:val="00A028C0"/>
    <w:rsid w:val="00A02BAE"/>
    <w:rsid w:val="00A06A6B"/>
    <w:rsid w:val="00A07E47"/>
    <w:rsid w:val="00A129D0"/>
    <w:rsid w:val="00A12C33"/>
    <w:rsid w:val="00A12CE4"/>
    <w:rsid w:val="00A138BA"/>
    <w:rsid w:val="00A14C8E"/>
    <w:rsid w:val="00A153D9"/>
    <w:rsid w:val="00A15F09"/>
    <w:rsid w:val="00A169B6"/>
    <w:rsid w:val="00A21304"/>
    <w:rsid w:val="00A2271D"/>
    <w:rsid w:val="00A2310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3460"/>
    <w:rsid w:val="00A4452E"/>
    <w:rsid w:val="00A4472C"/>
    <w:rsid w:val="00A44E69"/>
    <w:rsid w:val="00A44EF6"/>
    <w:rsid w:val="00A4661E"/>
    <w:rsid w:val="00A479A9"/>
    <w:rsid w:val="00A55BD6"/>
    <w:rsid w:val="00A55D50"/>
    <w:rsid w:val="00A57142"/>
    <w:rsid w:val="00A648CD"/>
    <w:rsid w:val="00A6537A"/>
    <w:rsid w:val="00A67866"/>
    <w:rsid w:val="00A70B07"/>
    <w:rsid w:val="00A723F8"/>
    <w:rsid w:val="00A74426"/>
    <w:rsid w:val="00A75106"/>
    <w:rsid w:val="00A77CCB"/>
    <w:rsid w:val="00A807C7"/>
    <w:rsid w:val="00A83D8D"/>
    <w:rsid w:val="00A8446B"/>
    <w:rsid w:val="00A8473F"/>
    <w:rsid w:val="00A862D6"/>
    <w:rsid w:val="00A8715E"/>
    <w:rsid w:val="00A9295B"/>
    <w:rsid w:val="00A93B09"/>
    <w:rsid w:val="00A952D7"/>
    <w:rsid w:val="00A95595"/>
    <w:rsid w:val="00A963F7"/>
    <w:rsid w:val="00A96AD8"/>
    <w:rsid w:val="00AA052C"/>
    <w:rsid w:val="00AA07B7"/>
    <w:rsid w:val="00AA1E45"/>
    <w:rsid w:val="00AA2A24"/>
    <w:rsid w:val="00AA4286"/>
    <w:rsid w:val="00AA456B"/>
    <w:rsid w:val="00AA57F5"/>
    <w:rsid w:val="00AA672E"/>
    <w:rsid w:val="00AA6EC9"/>
    <w:rsid w:val="00AB285D"/>
    <w:rsid w:val="00AB3C46"/>
    <w:rsid w:val="00AB6309"/>
    <w:rsid w:val="00AB6763"/>
    <w:rsid w:val="00AB6C5F"/>
    <w:rsid w:val="00AB7129"/>
    <w:rsid w:val="00AC27A6"/>
    <w:rsid w:val="00AC30F7"/>
    <w:rsid w:val="00AC3A5A"/>
    <w:rsid w:val="00AC4D95"/>
    <w:rsid w:val="00AC5DF4"/>
    <w:rsid w:val="00AD0AEF"/>
    <w:rsid w:val="00AD11B7"/>
    <w:rsid w:val="00AD1A94"/>
    <w:rsid w:val="00AD1C05"/>
    <w:rsid w:val="00AD2278"/>
    <w:rsid w:val="00AD3367"/>
    <w:rsid w:val="00AD3C45"/>
    <w:rsid w:val="00AD3EAF"/>
    <w:rsid w:val="00AD4126"/>
    <w:rsid w:val="00AD421C"/>
    <w:rsid w:val="00AD44FA"/>
    <w:rsid w:val="00AE070A"/>
    <w:rsid w:val="00AE101C"/>
    <w:rsid w:val="00AF06B7"/>
    <w:rsid w:val="00AF0C18"/>
    <w:rsid w:val="00AF3629"/>
    <w:rsid w:val="00AF47C5"/>
    <w:rsid w:val="00AF5398"/>
    <w:rsid w:val="00AF76E7"/>
    <w:rsid w:val="00B049AF"/>
    <w:rsid w:val="00B07242"/>
    <w:rsid w:val="00B10534"/>
    <w:rsid w:val="00B113DB"/>
    <w:rsid w:val="00B11729"/>
    <w:rsid w:val="00B11D8A"/>
    <w:rsid w:val="00B12981"/>
    <w:rsid w:val="00B12C94"/>
    <w:rsid w:val="00B147DD"/>
    <w:rsid w:val="00B156FD"/>
    <w:rsid w:val="00B21F61"/>
    <w:rsid w:val="00B23045"/>
    <w:rsid w:val="00B261F1"/>
    <w:rsid w:val="00B265BC"/>
    <w:rsid w:val="00B31604"/>
    <w:rsid w:val="00B31FB1"/>
    <w:rsid w:val="00B33952"/>
    <w:rsid w:val="00B33C5E"/>
    <w:rsid w:val="00B342F4"/>
    <w:rsid w:val="00B34369"/>
    <w:rsid w:val="00B34DC2"/>
    <w:rsid w:val="00B378E5"/>
    <w:rsid w:val="00B41A50"/>
    <w:rsid w:val="00B4346D"/>
    <w:rsid w:val="00B440F4"/>
    <w:rsid w:val="00B447A5"/>
    <w:rsid w:val="00B4654C"/>
    <w:rsid w:val="00B47293"/>
    <w:rsid w:val="00B510BD"/>
    <w:rsid w:val="00B52120"/>
    <w:rsid w:val="00B54ABC"/>
    <w:rsid w:val="00B55028"/>
    <w:rsid w:val="00B56FBE"/>
    <w:rsid w:val="00B62B58"/>
    <w:rsid w:val="00B63F4E"/>
    <w:rsid w:val="00B65149"/>
    <w:rsid w:val="00B66567"/>
    <w:rsid w:val="00B66F52"/>
    <w:rsid w:val="00B66FE5"/>
    <w:rsid w:val="00B675B7"/>
    <w:rsid w:val="00B72880"/>
    <w:rsid w:val="00B758BF"/>
    <w:rsid w:val="00B77A7B"/>
    <w:rsid w:val="00B827A6"/>
    <w:rsid w:val="00B831CE"/>
    <w:rsid w:val="00B84325"/>
    <w:rsid w:val="00B85702"/>
    <w:rsid w:val="00B86677"/>
    <w:rsid w:val="00B87131"/>
    <w:rsid w:val="00B9127B"/>
    <w:rsid w:val="00B91566"/>
    <w:rsid w:val="00B92604"/>
    <w:rsid w:val="00B9320C"/>
    <w:rsid w:val="00B93258"/>
    <w:rsid w:val="00B939B1"/>
    <w:rsid w:val="00B93A56"/>
    <w:rsid w:val="00B94C03"/>
    <w:rsid w:val="00B96D40"/>
    <w:rsid w:val="00B97386"/>
    <w:rsid w:val="00BA01E4"/>
    <w:rsid w:val="00BA263B"/>
    <w:rsid w:val="00BA42B2"/>
    <w:rsid w:val="00BA58D4"/>
    <w:rsid w:val="00BA5B9E"/>
    <w:rsid w:val="00BA7C9A"/>
    <w:rsid w:val="00BB5F8F"/>
    <w:rsid w:val="00BB657A"/>
    <w:rsid w:val="00BB6F18"/>
    <w:rsid w:val="00BC1A4E"/>
    <w:rsid w:val="00BC5DC7"/>
    <w:rsid w:val="00BC6B8B"/>
    <w:rsid w:val="00BC73D8"/>
    <w:rsid w:val="00BC7A47"/>
    <w:rsid w:val="00BD2564"/>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153F7"/>
    <w:rsid w:val="00C21540"/>
    <w:rsid w:val="00C21906"/>
    <w:rsid w:val="00C21BFA"/>
    <w:rsid w:val="00C24C8D"/>
    <w:rsid w:val="00C25FE2"/>
    <w:rsid w:val="00C26B53"/>
    <w:rsid w:val="00C279B2"/>
    <w:rsid w:val="00C33E50"/>
    <w:rsid w:val="00C34707"/>
    <w:rsid w:val="00C34C20"/>
    <w:rsid w:val="00C35A3E"/>
    <w:rsid w:val="00C42130"/>
    <w:rsid w:val="00C423A4"/>
    <w:rsid w:val="00C44BF5"/>
    <w:rsid w:val="00C52642"/>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84C"/>
    <w:rsid w:val="00C819F8"/>
    <w:rsid w:val="00C8248C"/>
    <w:rsid w:val="00C826AF"/>
    <w:rsid w:val="00C84E33"/>
    <w:rsid w:val="00C86D6F"/>
    <w:rsid w:val="00C905FC"/>
    <w:rsid w:val="00C92D03"/>
    <w:rsid w:val="00C9319C"/>
    <w:rsid w:val="00C9435D"/>
    <w:rsid w:val="00C9517F"/>
    <w:rsid w:val="00C95F74"/>
    <w:rsid w:val="00C96741"/>
    <w:rsid w:val="00CA23B7"/>
    <w:rsid w:val="00CA2D1B"/>
    <w:rsid w:val="00CA482B"/>
    <w:rsid w:val="00CA662A"/>
    <w:rsid w:val="00CA7AFD"/>
    <w:rsid w:val="00CA7C3C"/>
    <w:rsid w:val="00CB0189"/>
    <w:rsid w:val="00CB0BA2"/>
    <w:rsid w:val="00CB1A42"/>
    <w:rsid w:val="00CB1B0C"/>
    <w:rsid w:val="00CB2C0B"/>
    <w:rsid w:val="00CB517D"/>
    <w:rsid w:val="00CB640F"/>
    <w:rsid w:val="00CC038D"/>
    <w:rsid w:val="00CC39FF"/>
    <w:rsid w:val="00CC3C2F"/>
    <w:rsid w:val="00CC4AC8"/>
    <w:rsid w:val="00CC5233"/>
    <w:rsid w:val="00CC5DE6"/>
    <w:rsid w:val="00CC6E4E"/>
    <w:rsid w:val="00CC6FE8"/>
    <w:rsid w:val="00CC7202"/>
    <w:rsid w:val="00CD1475"/>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1F81"/>
    <w:rsid w:val="00D223DE"/>
    <w:rsid w:val="00D25E37"/>
    <w:rsid w:val="00D2661A"/>
    <w:rsid w:val="00D27582"/>
    <w:rsid w:val="00D32719"/>
    <w:rsid w:val="00D33333"/>
    <w:rsid w:val="00D3339C"/>
    <w:rsid w:val="00D33A53"/>
    <w:rsid w:val="00D352A2"/>
    <w:rsid w:val="00D36CFD"/>
    <w:rsid w:val="00D36DE6"/>
    <w:rsid w:val="00D40A83"/>
    <w:rsid w:val="00D4162B"/>
    <w:rsid w:val="00D4514F"/>
    <w:rsid w:val="00D451E2"/>
    <w:rsid w:val="00D4545E"/>
    <w:rsid w:val="00D45E89"/>
    <w:rsid w:val="00D45E8D"/>
    <w:rsid w:val="00D466AE"/>
    <w:rsid w:val="00D4734F"/>
    <w:rsid w:val="00D51BF3"/>
    <w:rsid w:val="00D523E2"/>
    <w:rsid w:val="00D52E22"/>
    <w:rsid w:val="00D62C85"/>
    <w:rsid w:val="00D63276"/>
    <w:rsid w:val="00D66363"/>
    <w:rsid w:val="00D66846"/>
    <w:rsid w:val="00D675FB"/>
    <w:rsid w:val="00D71F25"/>
    <w:rsid w:val="00D76C2A"/>
    <w:rsid w:val="00D77031"/>
    <w:rsid w:val="00D84941"/>
    <w:rsid w:val="00D84FA1"/>
    <w:rsid w:val="00D851F0"/>
    <w:rsid w:val="00D85FC9"/>
    <w:rsid w:val="00D86DB7"/>
    <w:rsid w:val="00D8714B"/>
    <w:rsid w:val="00D90E34"/>
    <w:rsid w:val="00D926D0"/>
    <w:rsid w:val="00D93030"/>
    <w:rsid w:val="00D93CB2"/>
    <w:rsid w:val="00D950E1"/>
    <w:rsid w:val="00D952A6"/>
    <w:rsid w:val="00D97F99"/>
    <w:rsid w:val="00DA0E22"/>
    <w:rsid w:val="00DA19E7"/>
    <w:rsid w:val="00DA1E08"/>
    <w:rsid w:val="00DA24F8"/>
    <w:rsid w:val="00DA2816"/>
    <w:rsid w:val="00DA28E8"/>
    <w:rsid w:val="00DA38D3"/>
    <w:rsid w:val="00DA3932"/>
    <w:rsid w:val="00DA4FE3"/>
    <w:rsid w:val="00DA64F8"/>
    <w:rsid w:val="00DA6C15"/>
    <w:rsid w:val="00DA7370"/>
    <w:rsid w:val="00DB38EE"/>
    <w:rsid w:val="00DB498B"/>
    <w:rsid w:val="00DB5056"/>
    <w:rsid w:val="00DB66CA"/>
    <w:rsid w:val="00DB6BCA"/>
    <w:rsid w:val="00DB7925"/>
    <w:rsid w:val="00DB7D12"/>
    <w:rsid w:val="00DC0321"/>
    <w:rsid w:val="00DC0823"/>
    <w:rsid w:val="00DC3067"/>
    <w:rsid w:val="00DC370B"/>
    <w:rsid w:val="00DC37A3"/>
    <w:rsid w:val="00DC4280"/>
    <w:rsid w:val="00DC5B90"/>
    <w:rsid w:val="00DD00F2"/>
    <w:rsid w:val="00DD00FF"/>
    <w:rsid w:val="00DD0619"/>
    <w:rsid w:val="00DD07FB"/>
    <w:rsid w:val="00DD25C6"/>
    <w:rsid w:val="00DD54B0"/>
    <w:rsid w:val="00DD57EE"/>
    <w:rsid w:val="00DD6BCC"/>
    <w:rsid w:val="00DD6E28"/>
    <w:rsid w:val="00DE0A4B"/>
    <w:rsid w:val="00DE2410"/>
    <w:rsid w:val="00DE2939"/>
    <w:rsid w:val="00DE4381"/>
    <w:rsid w:val="00DE51F0"/>
    <w:rsid w:val="00DE6E81"/>
    <w:rsid w:val="00DE703F"/>
    <w:rsid w:val="00DE7595"/>
    <w:rsid w:val="00DE7D02"/>
    <w:rsid w:val="00DF15BE"/>
    <w:rsid w:val="00DF1961"/>
    <w:rsid w:val="00DF44DE"/>
    <w:rsid w:val="00DF6786"/>
    <w:rsid w:val="00E01138"/>
    <w:rsid w:val="00E02DFB"/>
    <w:rsid w:val="00E02F0D"/>
    <w:rsid w:val="00E030F9"/>
    <w:rsid w:val="00E0311A"/>
    <w:rsid w:val="00E03138"/>
    <w:rsid w:val="00E06404"/>
    <w:rsid w:val="00E10D19"/>
    <w:rsid w:val="00E11A85"/>
    <w:rsid w:val="00E12495"/>
    <w:rsid w:val="00E15CCD"/>
    <w:rsid w:val="00E202EF"/>
    <w:rsid w:val="00E20878"/>
    <w:rsid w:val="00E210B5"/>
    <w:rsid w:val="00E24EF7"/>
    <w:rsid w:val="00E2552F"/>
    <w:rsid w:val="00E3137A"/>
    <w:rsid w:val="00E320F7"/>
    <w:rsid w:val="00E32CCF"/>
    <w:rsid w:val="00E34A98"/>
    <w:rsid w:val="00E35D1E"/>
    <w:rsid w:val="00E361EE"/>
    <w:rsid w:val="00E364F9"/>
    <w:rsid w:val="00E365FA"/>
    <w:rsid w:val="00E40C94"/>
    <w:rsid w:val="00E43C00"/>
    <w:rsid w:val="00E44A83"/>
    <w:rsid w:val="00E46C44"/>
    <w:rsid w:val="00E502C1"/>
    <w:rsid w:val="00E502DD"/>
    <w:rsid w:val="00E50D3A"/>
    <w:rsid w:val="00E51387"/>
    <w:rsid w:val="00E51E68"/>
    <w:rsid w:val="00E52EFD"/>
    <w:rsid w:val="00E5408A"/>
    <w:rsid w:val="00E56800"/>
    <w:rsid w:val="00E60CD7"/>
    <w:rsid w:val="00E60E2D"/>
    <w:rsid w:val="00E62FF9"/>
    <w:rsid w:val="00E635D6"/>
    <w:rsid w:val="00E639BC"/>
    <w:rsid w:val="00E664CC"/>
    <w:rsid w:val="00E70388"/>
    <w:rsid w:val="00E70BE6"/>
    <w:rsid w:val="00E70F92"/>
    <w:rsid w:val="00E74C54"/>
    <w:rsid w:val="00E76E78"/>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09F"/>
    <w:rsid w:val="00EA735B"/>
    <w:rsid w:val="00EB1D9E"/>
    <w:rsid w:val="00EB1E69"/>
    <w:rsid w:val="00EB2086"/>
    <w:rsid w:val="00EB4594"/>
    <w:rsid w:val="00EB5EDF"/>
    <w:rsid w:val="00EB60FE"/>
    <w:rsid w:val="00EB74DB"/>
    <w:rsid w:val="00EC29BD"/>
    <w:rsid w:val="00EC5359"/>
    <w:rsid w:val="00EC562A"/>
    <w:rsid w:val="00ED067A"/>
    <w:rsid w:val="00ED2B50"/>
    <w:rsid w:val="00ED7C2E"/>
    <w:rsid w:val="00EE0350"/>
    <w:rsid w:val="00EE0719"/>
    <w:rsid w:val="00EE0E80"/>
    <w:rsid w:val="00EE613F"/>
    <w:rsid w:val="00EE7295"/>
    <w:rsid w:val="00EE7869"/>
    <w:rsid w:val="00EF054A"/>
    <w:rsid w:val="00EF3235"/>
    <w:rsid w:val="00EF7E72"/>
    <w:rsid w:val="00F033C1"/>
    <w:rsid w:val="00F06D37"/>
    <w:rsid w:val="00F0780E"/>
    <w:rsid w:val="00F07B9D"/>
    <w:rsid w:val="00F11586"/>
    <w:rsid w:val="00F1183B"/>
    <w:rsid w:val="00F11C9F"/>
    <w:rsid w:val="00F12263"/>
    <w:rsid w:val="00F1409D"/>
    <w:rsid w:val="00F14214"/>
    <w:rsid w:val="00F146BD"/>
    <w:rsid w:val="00F157A9"/>
    <w:rsid w:val="00F20934"/>
    <w:rsid w:val="00F25600"/>
    <w:rsid w:val="00F25BB6"/>
    <w:rsid w:val="00F26B7E"/>
    <w:rsid w:val="00F26FB2"/>
    <w:rsid w:val="00F27A3B"/>
    <w:rsid w:val="00F33817"/>
    <w:rsid w:val="00F37F58"/>
    <w:rsid w:val="00F420D5"/>
    <w:rsid w:val="00F451EA"/>
    <w:rsid w:val="00F45447"/>
    <w:rsid w:val="00F456C6"/>
    <w:rsid w:val="00F4577B"/>
    <w:rsid w:val="00F46496"/>
    <w:rsid w:val="00F474D0"/>
    <w:rsid w:val="00F50179"/>
    <w:rsid w:val="00F558AD"/>
    <w:rsid w:val="00F56511"/>
    <w:rsid w:val="00F6194E"/>
    <w:rsid w:val="00F623AC"/>
    <w:rsid w:val="00F6412A"/>
    <w:rsid w:val="00F65893"/>
    <w:rsid w:val="00F66A4A"/>
    <w:rsid w:val="00F71E22"/>
    <w:rsid w:val="00F72142"/>
    <w:rsid w:val="00F72AE7"/>
    <w:rsid w:val="00F77CFD"/>
    <w:rsid w:val="00F811E2"/>
    <w:rsid w:val="00F84934"/>
    <w:rsid w:val="00F84F52"/>
    <w:rsid w:val="00F84FD0"/>
    <w:rsid w:val="00F859A8"/>
    <w:rsid w:val="00F85AFA"/>
    <w:rsid w:val="00F9108B"/>
    <w:rsid w:val="00F91349"/>
    <w:rsid w:val="00F93A8A"/>
    <w:rsid w:val="00F95248"/>
    <w:rsid w:val="00F956A9"/>
    <w:rsid w:val="00F963ED"/>
    <w:rsid w:val="00F966CF"/>
    <w:rsid w:val="00F96CAE"/>
    <w:rsid w:val="00F97C99"/>
    <w:rsid w:val="00FA662D"/>
    <w:rsid w:val="00FA73B1"/>
    <w:rsid w:val="00FB0CB9"/>
    <w:rsid w:val="00FB0E3E"/>
    <w:rsid w:val="00FB45F1"/>
    <w:rsid w:val="00FB4A72"/>
    <w:rsid w:val="00FB54E8"/>
    <w:rsid w:val="00FB7054"/>
    <w:rsid w:val="00FC17B7"/>
    <w:rsid w:val="00FC2CB7"/>
    <w:rsid w:val="00FC374C"/>
    <w:rsid w:val="00FC3A38"/>
    <w:rsid w:val="00FC4090"/>
    <w:rsid w:val="00FC4E43"/>
    <w:rsid w:val="00FC55B4"/>
    <w:rsid w:val="00FC5B55"/>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2E9F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99"/>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wmf"/><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3490216C7AA44B1B1BEDCF86CEA10DC"/>
        <w:style w:val=""/>
        <w:category>
          <w:name w:val="常规"/>
          <w:gallery w:val="placeholder"/>
        </w:category>
        <w:types>
          <w:type w:val="bbPlcHdr"/>
        </w:types>
        <w:behaviors>
          <w:behavior w:val="content"/>
        </w:behaviors>
        <w:description w:val=""/>
        <w:guid w:val="{61EEC38C-2672-4738-A232-0BB54F1B398C}"/>
      </w:docPartPr>
      <w:docPartBody>
        <w:p>
          <w:pPr>
            <w:pStyle w:val="5"/>
          </w:pPr>
          <w:r>
            <w:rPr>
              <w:rStyle w:val="4"/>
              <w:rFonts w:hint="eastAsia"/>
            </w:rPr>
            <w:t>单击或点击此处输入文字。</w:t>
          </w:r>
        </w:p>
      </w:docPartBody>
    </w:docPart>
    <w:docPart>
      <w:docPartPr>
        <w:name w:val="50A6FEC70C1745D68FFA6CBEA3D038B3"/>
        <w:style w:val=""/>
        <w:category>
          <w:name w:val="常规"/>
          <w:gallery w:val="placeholder"/>
        </w:category>
        <w:types>
          <w:type w:val="bbPlcHdr"/>
        </w:types>
        <w:behaviors>
          <w:behavior w:val="content"/>
        </w:behaviors>
        <w:description w:val=""/>
        <w:guid w:val="{2BB7D43C-E1B4-4171-954D-5EC0F08B9002}"/>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E0"/>
    <w:rsid w:val="00015633"/>
    <w:rsid w:val="00166B53"/>
    <w:rsid w:val="00567901"/>
    <w:rsid w:val="00680B93"/>
    <w:rsid w:val="00684415"/>
    <w:rsid w:val="006D2C91"/>
    <w:rsid w:val="00776845"/>
    <w:rsid w:val="007E2839"/>
    <w:rsid w:val="00964B0D"/>
    <w:rsid w:val="00A31229"/>
    <w:rsid w:val="00A9300E"/>
    <w:rsid w:val="00B26293"/>
    <w:rsid w:val="00B61A54"/>
    <w:rsid w:val="00D148E0"/>
    <w:rsid w:val="00EE3086"/>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3490216C7AA44B1B1BEDCF86CEA10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0A6FEC70C1745D68FFA6CBEA3D038B3"/>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BCAED-DBE4-4CBB-956D-305C68F81284}">
  <ds:schemaRefs/>
</ds:datastoreItem>
</file>

<file path=customXml/itemProps3.xml><?xml version="1.0" encoding="utf-8"?>
<ds:datastoreItem xmlns:ds="http://schemas.openxmlformats.org/officeDocument/2006/customXml" ds:itemID="{C333863F-D3C2-4EE8-AD33-A1C0D0BBA352}">
  <ds:schemaRefs/>
</ds:datastoreItem>
</file>

<file path=customXml/itemProps4.xml><?xml version="1.0" encoding="utf-8"?>
<ds:datastoreItem xmlns:ds="http://schemas.openxmlformats.org/officeDocument/2006/customXml" ds:itemID="{C98027B2-7FC6-4009-B705-E28E72B905F0}">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Pages>
  <Words>1614</Words>
  <Characters>9204</Characters>
  <Lines>76</Lines>
  <Paragraphs>21</Paragraphs>
  <TotalTime>11</TotalTime>
  <ScaleCrop>false</ScaleCrop>
  <LinksUpToDate>false</LinksUpToDate>
  <CharactersWithSpaces>10797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2023-07-17T05:36:00Z</dcterms:created>
  <dc:creator>cbs</dc:creator>
  <dc:description>&lt;config cover="true" show_menu="true" version="1.0.0" doctype="SDKXY"&gt;_x000d_
&lt;/config&gt;</dc:description>
  <cp:lastModifiedBy>高致  Jay</cp:lastModifiedBy>
  <cp:lastPrinted>2021-02-02T07:44:00Z</cp:lastPrinted>
  <dcterms:modified xsi:type="dcterms:W3CDTF">2023-09-06T06:03:30Z</dcterms:modified>
  <dc:title>国家标准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EC61A1AA91FE4AADA0C6199F1F506EC0_12</vt:lpwstr>
  </property>
</Properties>
</file>